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C44B5" w14:textId="77777777" w:rsidR="001B325A" w:rsidRDefault="00F249E8">
      <w:pPr>
        <w:pStyle w:val="Heading1"/>
      </w:pPr>
      <w:r>
        <w:t>Finance &amp; Operations Manager</w:t>
      </w:r>
    </w:p>
    <w:p w14:paraId="7C84CB7C" w14:textId="77777777" w:rsidR="001B325A" w:rsidRDefault="00F249E8">
      <w:pPr>
        <w:pStyle w:val="Heading2"/>
      </w:pPr>
      <w:r>
        <w:t>Post details</w:t>
      </w:r>
    </w:p>
    <w:p w14:paraId="0D7F5E4B" w14:textId="77777777" w:rsidR="001B325A" w:rsidRDefault="00F249E8">
      <w:pPr>
        <w:pStyle w:val="Compact"/>
        <w:numPr>
          <w:ilvl w:val="0"/>
          <w:numId w:val="3"/>
        </w:numPr>
      </w:pPr>
      <w:r>
        <w:rPr>
          <w:b/>
        </w:rPr>
        <w:t xml:space="preserve">Job title: </w:t>
      </w:r>
      <w:r>
        <w:t>Finance &amp; Operations Manager</w:t>
      </w:r>
    </w:p>
    <w:p w14:paraId="6A511BAA" w14:textId="77777777" w:rsidR="001B325A" w:rsidRDefault="00F249E8">
      <w:pPr>
        <w:pStyle w:val="Compact"/>
        <w:numPr>
          <w:ilvl w:val="0"/>
          <w:numId w:val="3"/>
        </w:numPr>
      </w:pPr>
      <w:r>
        <w:rPr>
          <w:b/>
        </w:rPr>
        <w:t xml:space="preserve">Role location: </w:t>
      </w:r>
      <w:r>
        <w:t>St James House, Liverpool, with flexible/hybrid working. Normally one day per week in the office</w:t>
      </w:r>
    </w:p>
    <w:p w14:paraId="449F4058" w14:textId="77777777" w:rsidR="001B325A" w:rsidRDefault="00F249E8">
      <w:pPr>
        <w:pStyle w:val="Compact"/>
        <w:numPr>
          <w:ilvl w:val="0"/>
          <w:numId w:val="3"/>
        </w:numPr>
      </w:pPr>
      <w:r>
        <w:rPr>
          <w:b/>
        </w:rPr>
        <w:t xml:space="preserve">Contract term: </w:t>
      </w:r>
      <w:r>
        <w:t>Permanent</w:t>
      </w:r>
    </w:p>
    <w:p w14:paraId="2C7445EA" w14:textId="16CDC95F" w:rsidR="001B325A" w:rsidRDefault="00F249E8">
      <w:pPr>
        <w:pStyle w:val="Compact"/>
        <w:numPr>
          <w:ilvl w:val="0"/>
          <w:numId w:val="3"/>
        </w:numPr>
      </w:pPr>
      <w:r>
        <w:rPr>
          <w:b/>
        </w:rPr>
        <w:t xml:space="preserve">Hours: </w:t>
      </w:r>
      <w:r w:rsidR="00E162A8">
        <w:t>1</w:t>
      </w:r>
      <w:r w:rsidR="003815BD">
        <w:t>4</w:t>
      </w:r>
      <w:r>
        <w:t xml:space="preserve"> hours per week (2 days), worked flexibly across the week by agreement</w:t>
      </w:r>
    </w:p>
    <w:p w14:paraId="03AAE29A" w14:textId="70321AAA" w:rsidR="001B325A" w:rsidRDefault="00F249E8">
      <w:pPr>
        <w:pStyle w:val="Compact"/>
        <w:numPr>
          <w:ilvl w:val="0"/>
          <w:numId w:val="3"/>
        </w:numPr>
      </w:pPr>
      <w:r>
        <w:rPr>
          <w:b/>
        </w:rPr>
        <w:t>Salary</w:t>
      </w:r>
      <w:proofErr w:type="gramStart"/>
      <w:r>
        <w:rPr>
          <w:b/>
        </w:rPr>
        <w:t xml:space="preserve">: </w:t>
      </w:r>
      <w:r w:rsidR="009F0EF7" w:rsidRPr="003815BD">
        <w:rPr>
          <w:bCs/>
        </w:rPr>
        <w:t>c</w:t>
      </w:r>
      <w:proofErr w:type="gramEnd"/>
      <w:r>
        <w:t>£</w:t>
      </w:r>
      <w:r w:rsidR="009F0EF7">
        <w:t>1</w:t>
      </w:r>
      <w:r w:rsidR="00E162A8">
        <w:t>4</w:t>
      </w:r>
      <w:r w:rsidR="009F0EF7">
        <w:t>k</w:t>
      </w:r>
    </w:p>
    <w:p w14:paraId="4DC3D116" w14:textId="77777777" w:rsidR="001B325A" w:rsidRDefault="00F249E8">
      <w:pPr>
        <w:pStyle w:val="Compact"/>
        <w:numPr>
          <w:ilvl w:val="0"/>
          <w:numId w:val="3"/>
        </w:numPr>
      </w:pPr>
      <w:r>
        <w:rPr>
          <w:b/>
        </w:rPr>
        <w:t xml:space="preserve">Responsible to: </w:t>
      </w:r>
      <w:r>
        <w:t>CEO, Together Liverpool</w:t>
      </w:r>
    </w:p>
    <w:p w14:paraId="6C391A19" w14:textId="77777777" w:rsidR="001B325A" w:rsidRDefault="00F249E8">
      <w:pPr>
        <w:pStyle w:val="Compact"/>
        <w:numPr>
          <w:ilvl w:val="0"/>
          <w:numId w:val="3"/>
        </w:numPr>
      </w:pPr>
      <w:r>
        <w:rPr>
          <w:b/>
        </w:rPr>
        <w:t xml:space="preserve">Line management: </w:t>
      </w:r>
      <w:r>
        <w:t>None</w:t>
      </w:r>
    </w:p>
    <w:p w14:paraId="65AB1A81" w14:textId="77777777" w:rsidR="001B325A" w:rsidRDefault="00F249E8">
      <w:pPr>
        <w:pStyle w:val="Compact"/>
        <w:numPr>
          <w:ilvl w:val="0"/>
          <w:numId w:val="3"/>
        </w:numPr>
      </w:pPr>
      <w:r>
        <w:rPr>
          <w:b/>
        </w:rPr>
        <w:t xml:space="preserve">Annual leave and pension: </w:t>
      </w:r>
      <w:r>
        <w:t>Together Liverpool’s existing arrangements, pro rata</w:t>
      </w:r>
    </w:p>
    <w:p w14:paraId="7024B694" w14:textId="77777777" w:rsidR="001B325A" w:rsidRDefault="00F249E8">
      <w:pPr>
        <w:pStyle w:val="Heading2"/>
      </w:pPr>
      <w:r>
        <w:t>Role purpose</w:t>
      </w:r>
    </w:p>
    <w:p w14:paraId="4B7D454D" w14:textId="77777777" w:rsidR="001B325A" w:rsidRDefault="00F249E8">
      <w:pPr>
        <w:pStyle w:val="FirstParagraph"/>
      </w:pPr>
      <w:r>
        <w:t xml:space="preserve">The Finance &amp; Operations Manager will lead the day-to-day finance function for </w:t>
      </w:r>
      <w:proofErr w:type="gramStart"/>
      <w:r>
        <w:t>Together</w:t>
      </w:r>
      <w:proofErr w:type="gramEnd"/>
      <w:r>
        <w:t xml:space="preserve"> Liverpool and provide practical support for the </w:t>
      </w:r>
      <w:proofErr w:type="spellStart"/>
      <w:r>
        <w:t>organisation’s</w:t>
      </w:r>
      <w:proofErr w:type="spellEnd"/>
      <w:r>
        <w:t xml:space="preserve"> governance and operational systems.</w:t>
      </w:r>
    </w:p>
    <w:p w14:paraId="1FD8666E" w14:textId="77777777" w:rsidR="001B325A" w:rsidRDefault="00F249E8">
      <w:pPr>
        <w:pStyle w:val="FirstParagraph"/>
      </w:pPr>
      <w:r>
        <w:t xml:space="preserve">Together Liverpool has an annual turnover of approximately £180,000–£200,000 and manages </w:t>
      </w:r>
      <w:proofErr w:type="gramStart"/>
      <w:r>
        <w:t>a number of</w:t>
      </w:r>
      <w:proofErr w:type="gramEnd"/>
      <w:r>
        <w:t xml:space="preserve"> restricted funds and projects. This is a hands-on role combining bookkeeping with budgeting, management accounts, financial planning and funder reporting.</w:t>
      </w:r>
    </w:p>
    <w:p w14:paraId="4BDE3A11" w14:textId="77777777" w:rsidR="001B325A" w:rsidRDefault="00F249E8">
      <w:r>
        <w:t>Alongside finance, the postholder will support trustee and Finance Committee administration, organisational compliance and the development of simple, effective internal systems. The role would suit someone who is confident working independently within a small charity and able to communicate financial information clearly to staff and trustees.</w:t>
      </w:r>
    </w:p>
    <w:p w14:paraId="2766692E" w14:textId="77777777" w:rsidR="001B325A" w:rsidRDefault="00F249E8">
      <w:pPr>
        <w:pStyle w:val="Heading2"/>
      </w:pPr>
      <w:r>
        <w:t>Key responsibilities</w:t>
      </w:r>
    </w:p>
    <w:p w14:paraId="1EDDDCBC" w14:textId="77777777" w:rsidR="001B325A" w:rsidRDefault="00F249E8">
      <w:pPr>
        <w:pStyle w:val="Heading3"/>
      </w:pPr>
      <w:r>
        <w:t>1) Financial management and reporting</w:t>
      </w:r>
    </w:p>
    <w:p w14:paraId="4069D5AA" w14:textId="77777777" w:rsidR="001B325A" w:rsidRDefault="00F249E8">
      <w:pPr>
        <w:pStyle w:val="Compact"/>
        <w:numPr>
          <w:ilvl w:val="0"/>
          <w:numId w:val="3"/>
        </w:numPr>
      </w:pPr>
      <w:r>
        <w:t>Carry out day-to-day bookkeeping, including invoices, expenses, income, payments and bank reconciliations.</w:t>
      </w:r>
    </w:p>
    <w:p w14:paraId="3736AB88" w14:textId="77777777" w:rsidR="001B325A" w:rsidRDefault="00F249E8">
      <w:pPr>
        <w:pStyle w:val="Compact"/>
        <w:numPr>
          <w:ilvl w:val="0"/>
          <w:numId w:val="3"/>
        </w:numPr>
      </w:pPr>
      <w:r>
        <w:t>Maintain accurate accounting across unrestricted and restricted funds and project budgets.</w:t>
      </w:r>
    </w:p>
    <w:p w14:paraId="475F52E7" w14:textId="77777777" w:rsidR="001B325A" w:rsidRDefault="00F249E8">
      <w:pPr>
        <w:pStyle w:val="Compact"/>
        <w:numPr>
          <w:ilvl w:val="0"/>
          <w:numId w:val="3"/>
        </w:numPr>
      </w:pPr>
      <w:r>
        <w:t>Produce monthly management accounts for the CEO and clear quarterly financial reporting for trustees and the Finance Committee.</w:t>
      </w:r>
    </w:p>
    <w:p w14:paraId="2EFC413C" w14:textId="77777777" w:rsidR="001B325A" w:rsidRDefault="00F249E8">
      <w:pPr>
        <w:pStyle w:val="Compact"/>
        <w:numPr>
          <w:ilvl w:val="0"/>
          <w:numId w:val="3"/>
        </w:numPr>
      </w:pPr>
      <w:r>
        <w:t>Lead the annual budgeting process and maintain cashflow and in-year forecasts.</w:t>
      </w:r>
    </w:p>
    <w:p w14:paraId="1E5F620E" w14:textId="77777777" w:rsidR="001B325A" w:rsidRDefault="00F249E8">
      <w:pPr>
        <w:pStyle w:val="Compact"/>
        <w:numPr>
          <w:ilvl w:val="0"/>
          <w:numId w:val="3"/>
        </w:numPr>
      </w:pPr>
      <w:r>
        <w:t>Monitor expenditure against budgets and identify emerging risks, underspends or overspends.</w:t>
      </w:r>
    </w:p>
    <w:p w14:paraId="4C4182F6" w14:textId="77777777" w:rsidR="001B325A" w:rsidRDefault="00F249E8">
      <w:pPr>
        <w:pStyle w:val="Compact"/>
        <w:numPr>
          <w:ilvl w:val="0"/>
          <w:numId w:val="3"/>
        </w:numPr>
      </w:pPr>
      <w:r>
        <w:t>Maintain appropriate financial controls, policies and processes.</w:t>
      </w:r>
    </w:p>
    <w:p w14:paraId="0849E2F9" w14:textId="77777777" w:rsidR="001B325A" w:rsidRDefault="00F249E8">
      <w:pPr>
        <w:pStyle w:val="Heading3"/>
      </w:pPr>
      <w:r>
        <w:t>2) Funding, payroll and year-end</w:t>
      </w:r>
    </w:p>
    <w:p w14:paraId="15952880" w14:textId="77777777" w:rsidR="001B325A" w:rsidRDefault="00F249E8">
      <w:pPr>
        <w:pStyle w:val="Compact"/>
        <w:numPr>
          <w:ilvl w:val="0"/>
          <w:numId w:val="3"/>
        </w:numPr>
      </w:pPr>
      <w:r>
        <w:t>Prepare project budgets and financial information for funding applications, working from outlines developed by the CEO and project leads.</w:t>
      </w:r>
    </w:p>
    <w:p w14:paraId="163F7944" w14:textId="77777777" w:rsidR="001B325A" w:rsidRDefault="00F249E8">
      <w:pPr>
        <w:pStyle w:val="Compact"/>
        <w:numPr>
          <w:ilvl w:val="0"/>
          <w:numId w:val="3"/>
        </w:numPr>
      </w:pPr>
      <w:r>
        <w:lastRenderedPageBreak/>
        <w:t>Prepare financial information for funder reports and claims, including more detailed reporting for major funders.</w:t>
      </w:r>
    </w:p>
    <w:p w14:paraId="1C1BD31D" w14:textId="77777777" w:rsidR="001B325A" w:rsidRDefault="00F249E8">
      <w:pPr>
        <w:pStyle w:val="Compact"/>
        <w:numPr>
          <w:ilvl w:val="0"/>
          <w:numId w:val="3"/>
        </w:numPr>
      </w:pPr>
      <w:r>
        <w:t>Prepare year-end schedules and act as the main liaison with Together Liverpool’s accountant/independent examiner.</w:t>
      </w:r>
    </w:p>
    <w:p w14:paraId="727EB5DB" w14:textId="77777777" w:rsidR="001B325A" w:rsidRDefault="00F249E8">
      <w:pPr>
        <w:pStyle w:val="Compact"/>
        <w:numPr>
          <w:ilvl w:val="0"/>
          <w:numId w:val="3"/>
        </w:numPr>
      </w:pPr>
      <w:r>
        <w:t>Liaise with the outsourced payroll provider, providing and checking the information required for payroll and pensions.</w:t>
      </w:r>
    </w:p>
    <w:p w14:paraId="021386DA" w14:textId="77777777" w:rsidR="001B325A" w:rsidRDefault="00F249E8">
      <w:pPr>
        <w:pStyle w:val="Heading3"/>
      </w:pPr>
      <w:r>
        <w:t>3) Governance and organisational support</w:t>
      </w:r>
    </w:p>
    <w:p w14:paraId="42290913" w14:textId="77777777" w:rsidR="001B325A" w:rsidRDefault="00F249E8">
      <w:pPr>
        <w:pStyle w:val="Compact"/>
        <w:numPr>
          <w:ilvl w:val="0"/>
          <w:numId w:val="3"/>
        </w:numPr>
      </w:pPr>
      <w:r>
        <w:t>Coordinate trustee and Finance Committee meetings, including dates, papers, minutes and follow-up actions.</w:t>
      </w:r>
    </w:p>
    <w:p w14:paraId="3B4DFA5E" w14:textId="77777777" w:rsidR="001B325A" w:rsidRDefault="00F249E8">
      <w:pPr>
        <w:pStyle w:val="Compact"/>
        <w:numPr>
          <w:ilvl w:val="0"/>
          <w:numId w:val="3"/>
        </w:numPr>
      </w:pPr>
      <w:r>
        <w:t>Maintain a calendar of key governance, financial and compliance deadlines.</w:t>
      </w:r>
    </w:p>
    <w:p w14:paraId="398AB82C" w14:textId="77777777" w:rsidR="001B325A" w:rsidRDefault="00F249E8">
      <w:pPr>
        <w:pStyle w:val="Compact"/>
        <w:numPr>
          <w:ilvl w:val="0"/>
          <w:numId w:val="3"/>
        </w:numPr>
      </w:pPr>
      <w:r>
        <w:t>Support the maintenance of the organisational risk register and lead administration of insurance renewals.</w:t>
      </w:r>
    </w:p>
    <w:p w14:paraId="19C84987" w14:textId="77777777" w:rsidR="001B325A" w:rsidRDefault="00F249E8">
      <w:pPr>
        <w:pStyle w:val="Compact"/>
        <w:numPr>
          <w:ilvl w:val="0"/>
          <w:numId w:val="3"/>
        </w:numPr>
      </w:pPr>
      <w:r>
        <w:t>Maintain oversight of key supplier and contractual arrangements and renewal dates.</w:t>
      </w:r>
    </w:p>
    <w:p w14:paraId="33B975D8" w14:textId="77777777" w:rsidR="001B325A" w:rsidRDefault="00F249E8">
      <w:pPr>
        <w:pStyle w:val="Compact"/>
        <w:numPr>
          <w:ilvl w:val="0"/>
          <w:numId w:val="3"/>
        </w:numPr>
      </w:pPr>
      <w:proofErr w:type="gramStart"/>
      <w:r>
        <w:t>Work</w:t>
      </w:r>
      <w:proofErr w:type="gramEnd"/>
      <w:r>
        <w:t xml:space="preserve"> with the CEO and </w:t>
      </w:r>
      <w:proofErr w:type="gramStart"/>
      <w:r>
        <w:t>project</w:t>
      </w:r>
      <w:proofErr w:type="gramEnd"/>
      <w:r>
        <w:t xml:space="preserve"> leads to </w:t>
      </w:r>
      <w:proofErr w:type="gramStart"/>
      <w:r>
        <w:t>improve</w:t>
      </w:r>
      <w:proofErr w:type="gramEnd"/>
      <w:r>
        <w:t xml:space="preserve"> internal systems and processes, particularly where project planning, finance and reporting need to connect effectively.</w:t>
      </w:r>
    </w:p>
    <w:p w14:paraId="6CEAA2FA" w14:textId="77777777" w:rsidR="001B325A" w:rsidRDefault="00F249E8">
      <w:pPr>
        <w:pStyle w:val="Heading2"/>
      </w:pPr>
      <w:r>
        <w:t>Person specification</w:t>
      </w:r>
    </w:p>
    <w:tbl>
      <w:tblPr>
        <w:tblStyle w:val="GridTable1Light-Accent1"/>
        <w:tblW w:w="0" w:type="auto"/>
        <w:tblLook w:val="04A0" w:firstRow="1" w:lastRow="0" w:firstColumn="1" w:lastColumn="0" w:noHBand="0" w:noVBand="1"/>
      </w:tblPr>
      <w:tblGrid>
        <w:gridCol w:w="8730"/>
        <w:gridCol w:w="2060"/>
      </w:tblGrid>
      <w:tr w:rsidR="001B325A" w14:paraId="70D035B8" w14:textId="77777777" w:rsidTr="001361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8" w:type="dxa"/>
          </w:tcPr>
          <w:p w14:paraId="007B43EA" w14:textId="77777777" w:rsidR="001B325A" w:rsidRDefault="00F249E8">
            <w:r>
              <w:rPr>
                <w:sz w:val="19"/>
              </w:rPr>
              <w:t>Criteria</w:t>
            </w:r>
          </w:p>
        </w:tc>
        <w:tc>
          <w:tcPr>
            <w:tcW w:w="2088" w:type="dxa"/>
          </w:tcPr>
          <w:p w14:paraId="13E91B7D" w14:textId="77777777" w:rsidR="001B325A" w:rsidRDefault="00F249E8">
            <w:pPr>
              <w:cnfStyle w:val="100000000000" w:firstRow="1" w:lastRow="0" w:firstColumn="0" w:lastColumn="0" w:oddVBand="0" w:evenVBand="0" w:oddHBand="0" w:evenHBand="0" w:firstRowFirstColumn="0" w:firstRowLastColumn="0" w:lastRowFirstColumn="0" w:lastRowLastColumn="0"/>
            </w:pPr>
            <w:r>
              <w:rPr>
                <w:sz w:val="19"/>
              </w:rPr>
              <w:t>Essential / Desirable</w:t>
            </w:r>
          </w:p>
        </w:tc>
      </w:tr>
      <w:tr w:rsidR="001B325A" w14:paraId="5020E148" w14:textId="77777777" w:rsidTr="001361BD">
        <w:tc>
          <w:tcPr>
            <w:cnfStyle w:val="001000000000" w:firstRow="0" w:lastRow="0" w:firstColumn="1" w:lastColumn="0" w:oddVBand="0" w:evenVBand="0" w:oddHBand="0" w:evenHBand="0" w:firstRowFirstColumn="0" w:firstRowLastColumn="0" w:lastRowFirstColumn="0" w:lastRowLastColumn="0"/>
            <w:tcW w:w="2088" w:type="dxa"/>
            <w:gridSpan w:val="2"/>
          </w:tcPr>
          <w:p w14:paraId="7EA9B8BB" w14:textId="77777777" w:rsidR="001B325A" w:rsidRDefault="00F249E8">
            <w:r>
              <w:rPr>
                <w:sz w:val="19"/>
              </w:rPr>
              <w:t>Experience</w:t>
            </w:r>
          </w:p>
        </w:tc>
      </w:tr>
      <w:tr w:rsidR="001B325A" w14:paraId="48017CB1" w14:textId="77777777" w:rsidTr="001361BD">
        <w:tc>
          <w:tcPr>
            <w:cnfStyle w:val="001000000000" w:firstRow="0" w:lastRow="0" w:firstColumn="1" w:lastColumn="0" w:oddVBand="0" w:evenVBand="0" w:oddHBand="0" w:evenHBand="0" w:firstRowFirstColumn="0" w:firstRowLastColumn="0" w:lastRowFirstColumn="0" w:lastRowLastColumn="0"/>
            <w:tcW w:w="8928" w:type="dxa"/>
          </w:tcPr>
          <w:p w14:paraId="186F7108" w14:textId="77777777" w:rsidR="001B325A" w:rsidRDefault="00F249E8">
            <w:r>
              <w:rPr>
                <w:sz w:val="19"/>
              </w:rPr>
              <w:t>Experience of managing day-to-day finance, including bookkeeping, budgeting, management accounts and forecasting</w:t>
            </w:r>
          </w:p>
        </w:tc>
        <w:tc>
          <w:tcPr>
            <w:tcW w:w="2088" w:type="dxa"/>
          </w:tcPr>
          <w:p w14:paraId="06500CA3" w14:textId="77777777" w:rsidR="001B325A" w:rsidRDefault="00F249E8">
            <w:pPr>
              <w:jc w:val="center"/>
              <w:cnfStyle w:val="000000000000" w:firstRow="0" w:lastRow="0" w:firstColumn="0" w:lastColumn="0" w:oddVBand="0" w:evenVBand="0" w:oddHBand="0" w:evenHBand="0" w:firstRowFirstColumn="0" w:firstRowLastColumn="0" w:lastRowFirstColumn="0" w:lastRowLastColumn="0"/>
            </w:pPr>
            <w:r>
              <w:rPr>
                <w:sz w:val="19"/>
              </w:rPr>
              <w:t>Essential</w:t>
            </w:r>
          </w:p>
        </w:tc>
      </w:tr>
      <w:tr w:rsidR="001B325A" w14:paraId="7981F321" w14:textId="77777777" w:rsidTr="001361BD">
        <w:tc>
          <w:tcPr>
            <w:cnfStyle w:val="001000000000" w:firstRow="0" w:lastRow="0" w:firstColumn="1" w:lastColumn="0" w:oddVBand="0" w:evenVBand="0" w:oddHBand="0" w:evenHBand="0" w:firstRowFirstColumn="0" w:firstRowLastColumn="0" w:lastRowFirstColumn="0" w:lastRowLastColumn="0"/>
            <w:tcW w:w="8928" w:type="dxa"/>
          </w:tcPr>
          <w:p w14:paraId="7C1963F8" w14:textId="77777777" w:rsidR="001B325A" w:rsidRDefault="00F249E8">
            <w:r>
              <w:rPr>
                <w:sz w:val="19"/>
              </w:rPr>
              <w:t>Experience of restricted fund/project accounting and financial reporting to grant funders</w:t>
            </w:r>
          </w:p>
        </w:tc>
        <w:tc>
          <w:tcPr>
            <w:tcW w:w="2088" w:type="dxa"/>
          </w:tcPr>
          <w:p w14:paraId="751D20D8" w14:textId="77777777" w:rsidR="001B325A" w:rsidRDefault="00F249E8">
            <w:pPr>
              <w:jc w:val="center"/>
              <w:cnfStyle w:val="000000000000" w:firstRow="0" w:lastRow="0" w:firstColumn="0" w:lastColumn="0" w:oddVBand="0" w:evenVBand="0" w:oddHBand="0" w:evenHBand="0" w:firstRowFirstColumn="0" w:firstRowLastColumn="0" w:lastRowFirstColumn="0" w:lastRowLastColumn="0"/>
            </w:pPr>
            <w:r>
              <w:rPr>
                <w:sz w:val="19"/>
              </w:rPr>
              <w:t>Essential</w:t>
            </w:r>
          </w:p>
        </w:tc>
      </w:tr>
      <w:tr w:rsidR="001B325A" w14:paraId="2ED29F7F" w14:textId="77777777" w:rsidTr="001361BD">
        <w:tc>
          <w:tcPr>
            <w:cnfStyle w:val="001000000000" w:firstRow="0" w:lastRow="0" w:firstColumn="1" w:lastColumn="0" w:oddVBand="0" w:evenVBand="0" w:oddHBand="0" w:evenHBand="0" w:firstRowFirstColumn="0" w:firstRowLastColumn="0" w:lastRowFirstColumn="0" w:lastRowLastColumn="0"/>
            <w:tcW w:w="8928" w:type="dxa"/>
          </w:tcPr>
          <w:p w14:paraId="09593227" w14:textId="77777777" w:rsidR="001B325A" w:rsidRDefault="00F249E8">
            <w:r>
              <w:rPr>
                <w:sz w:val="19"/>
              </w:rPr>
              <w:t>Experience preparing financial information for year-end accounts and working with an accountant, auditor or independent examiner</w:t>
            </w:r>
          </w:p>
        </w:tc>
        <w:tc>
          <w:tcPr>
            <w:tcW w:w="2088" w:type="dxa"/>
          </w:tcPr>
          <w:p w14:paraId="3DE5AAB4" w14:textId="77777777" w:rsidR="001B325A" w:rsidRDefault="00F249E8">
            <w:pPr>
              <w:jc w:val="center"/>
              <w:cnfStyle w:val="000000000000" w:firstRow="0" w:lastRow="0" w:firstColumn="0" w:lastColumn="0" w:oddVBand="0" w:evenVBand="0" w:oddHBand="0" w:evenHBand="0" w:firstRowFirstColumn="0" w:firstRowLastColumn="0" w:lastRowFirstColumn="0" w:lastRowLastColumn="0"/>
            </w:pPr>
            <w:r>
              <w:rPr>
                <w:sz w:val="19"/>
              </w:rPr>
              <w:t>Essential</w:t>
            </w:r>
          </w:p>
        </w:tc>
      </w:tr>
      <w:tr w:rsidR="001B325A" w14:paraId="4C582988" w14:textId="77777777" w:rsidTr="001361BD">
        <w:tc>
          <w:tcPr>
            <w:cnfStyle w:val="001000000000" w:firstRow="0" w:lastRow="0" w:firstColumn="1" w:lastColumn="0" w:oddVBand="0" w:evenVBand="0" w:oddHBand="0" w:evenHBand="0" w:firstRowFirstColumn="0" w:firstRowLastColumn="0" w:lastRowFirstColumn="0" w:lastRowLastColumn="0"/>
            <w:tcW w:w="8928" w:type="dxa"/>
          </w:tcPr>
          <w:p w14:paraId="613D9863" w14:textId="77777777" w:rsidR="001B325A" w:rsidRDefault="00F249E8">
            <w:proofErr w:type="gramStart"/>
            <w:r>
              <w:rPr>
                <w:sz w:val="19"/>
              </w:rPr>
              <w:t>Experience</w:t>
            </w:r>
            <w:proofErr w:type="gramEnd"/>
            <w:r>
              <w:rPr>
                <w:sz w:val="19"/>
              </w:rPr>
              <w:t xml:space="preserve"> preparing project budgets and financial information for funding applications</w:t>
            </w:r>
          </w:p>
        </w:tc>
        <w:tc>
          <w:tcPr>
            <w:tcW w:w="2088" w:type="dxa"/>
          </w:tcPr>
          <w:p w14:paraId="130BF239" w14:textId="77777777" w:rsidR="001B325A" w:rsidRDefault="00F249E8">
            <w:pPr>
              <w:jc w:val="center"/>
              <w:cnfStyle w:val="000000000000" w:firstRow="0" w:lastRow="0" w:firstColumn="0" w:lastColumn="0" w:oddVBand="0" w:evenVBand="0" w:oddHBand="0" w:evenHBand="0" w:firstRowFirstColumn="0" w:firstRowLastColumn="0" w:lastRowFirstColumn="0" w:lastRowLastColumn="0"/>
            </w:pPr>
            <w:r>
              <w:rPr>
                <w:sz w:val="19"/>
              </w:rPr>
              <w:t>Essential</w:t>
            </w:r>
          </w:p>
        </w:tc>
      </w:tr>
      <w:tr w:rsidR="001B325A" w14:paraId="4165603E" w14:textId="77777777" w:rsidTr="001361BD">
        <w:tc>
          <w:tcPr>
            <w:cnfStyle w:val="001000000000" w:firstRow="0" w:lastRow="0" w:firstColumn="1" w:lastColumn="0" w:oddVBand="0" w:evenVBand="0" w:oddHBand="0" w:evenHBand="0" w:firstRowFirstColumn="0" w:firstRowLastColumn="0" w:lastRowFirstColumn="0" w:lastRowLastColumn="0"/>
            <w:tcW w:w="8928" w:type="dxa"/>
          </w:tcPr>
          <w:p w14:paraId="6D3E226A" w14:textId="77777777" w:rsidR="001B325A" w:rsidRDefault="00F249E8">
            <w:r>
              <w:rPr>
                <w:sz w:val="19"/>
              </w:rPr>
              <w:t>Experience of charity or not-for-profit finance</w:t>
            </w:r>
          </w:p>
        </w:tc>
        <w:tc>
          <w:tcPr>
            <w:tcW w:w="2088" w:type="dxa"/>
          </w:tcPr>
          <w:p w14:paraId="03BB3ED0" w14:textId="77777777" w:rsidR="001B325A" w:rsidRDefault="00F249E8">
            <w:pPr>
              <w:jc w:val="center"/>
              <w:cnfStyle w:val="000000000000" w:firstRow="0" w:lastRow="0" w:firstColumn="0" w:lastColumn="0" w:oddVBand="0" w:evenVBand="0" w:oddHBand="0" w:evenHBand="0" w:firstRowFirstColumn="0" w:firstRowLastColumn="0" w:lastRowFirstColumn="0" w:lastRowLastColumn="0"/>
            </w:pPr>
            <w:r>
              <w:rPr>
                <w:sz w:val="19"/>
              </w:rPr>
              <w:t>Desirable</w:t>
            </w:r>
          </w:p>
        </w:tc>
      </w:tr>
      <w:tr w:rsidR="001B325A" w14:paraId="4041F7D2" w14:textId="77777777" w:rsidTr="001361BD">
        <w:tc>
          <w:tcPr>
            <w:cnfStyle w:val="001000000000" w:firstRow="0" w:lastRow="0" w:firstColumn="1" w:lastColumn="0" w:oddVBand="0" w:evenVBand="0" w:oddHBand="0" w:evenHBand="0" w:firstRowFirstColumn="0" w:firstRowLastColumn="0" w:lastRowFirstColumn="0" w:lastRowLastColumn="0"/>
            <w:tcW w:w="8928" w:type="dxa"/>
          </w:tcPr>
          <w:p w14:paraId="692A0A94" w14:textId="77777777" w:rsidR="001B325A" w:rsidRDefault="00F249E8">
            <w:r>
              <w:rPr>
                <w:sz w:val="19"/>
              </w:rPr>
              <w:t>Experience supporting trustees, committees or other governance arrangements</w:t>
            </w:r>
          </w:p>
        </w:tc>
        <w:tc>
          <w:tcPr>
            <w:tcW w:w="2088" w:type="dxa"/>
          </w:tcPr>
          <w:p w14:paraId="0CE4CABA" w14:textId="77777777" w:rsidR="001B325A" w:rsidRDefault="00F249E8">
            <w:pPr>
              <w:jc w:val="center"/>
              <w:cnfStyle w:val="000000000000" w:firstRow="0" w:lastRow="0" w:firstColumn="0" w:lastColumn="0" w:oddVBand="0" w:evenVBand="0" w:oddHBand="0" w:evenHBand="0" w:firstRowFirstColumn="0" w:firstRowLastColumn="0" w:lastRowFirstColumn="0" w:lastRowLastColumn="0"/>
            </w:pPr>
            <w:r>
              <w:rPr>
                <w:sz w:val="19"/>
              </w:rPr>
              <w:t>Desirable</w:t>
            </w:r>
          </w:p>
        </w:tc>
      </w:tr>
      <w:tr w:rsidR="001B325A" w14:paraId="7BA91D3F" w14:textId="77777777" w:rsidTr="001361BD">
        <w:tc>
          <w:tcPr>
            <w:cnfStyle w:val="001000000000" w:firstRow="0" w:lastRow="0" w:firstColumn="1" w:lastColumn="0" w:oddVBand="0" w:evenVBand="0" w:oddHBand="0" w:evenHBand="0" w:firstRowFirstColumn="0" w:firstRowLastColumn="0" w:lastRowFirstColumn="0" w:lastRowLastColumn="0"/>
            <w:tcW w:w="2088" w:type="dxa"/>
            <w:gridSpan w:val="2"/>
          </w:tcPr>
          <w:p w14:paraId="3DCCFA3F" w14:textId="77777777" w:rsidR="001B325A" w:rsidRDefault="00F249E8">
            <w:r>
              <w:rPr>
                <w:sz w:val="19"/>
              </w:rPr>
              <w:t>Skills</w:t>
            </w:r>
          </w:p>
        </w:tc>
      </w:tr>
      <w:tr w:rsidR="001B325A" w14:paraId="5B532C86" w14:textId="77777777" w:rsidTr="001361BD">
        <w:tc>
          <w:tcPr>
            <w:cnfStyle w:val="001000000000" w:firstRow="0" w:lastRow="0" w:firstColumn="1" w:lastColumn="0" w:oddVBand="0" w:evenVBand="0" w:oddHBand="0" w:evenHBand="0" w:firstRowFirstColumn="0" w:firstRowLastColumn="0" w:lastRowFirstColumn="0" w:lastRowLastColumn="0"/>
            <w:tcW w:w="8928" w:type="dxa"/>
          </w:tcPr>
          <w:p w14:paraId="21D3FC57" w14:textId="77777777" w:rsidR="001B325A" w:rsidRDefault="00F249E8">
            <w:r>
              <w:rPr>
                <w:sz w:val="19"/>
              </w:rPr>
              <w:t>Strong financial management and numerical skills, with excellent attention to detail</w:t>
            </w:r>
          </w:p>
        </w:tc>
        <w:tc>
          <w:tcPr>
            <w:tcW w:w="2088" w:type="dxa"/>
          </w:tcPr>
          <w:p w14:paraId="5C845239" w14:textId="77777777" w:rsidR="001B325A" w:rsidRDefault="00F249E8">
            <w:pPr>
              <w:jc w:val="center"/>
              <w:cnfStyle w:val="000000000000" w:firstRow="0" w:lastRow="0" w:firstColumn="0" w:lastColumn="0" w:oddVBand="0" w:evenVBand="0" w:oddHBand="0" w:evenHBand="0" w:firstRowFirstColumn="0" w:firstRowLastColumn="0" w:lastRowFirstColumn="0" w:lastRowLastColumn="0"/>
            </w:pPr>
            <w:r>
              <w:rPr>
                <w:sz w:val="19"/>
              </w:rPr>
              <w:t>Essential</w:t>
            </w:r>
          </w:p>
        </w:tc>
      </w:tr>
      <w:tr w:rsidR="001B325A" w14:paraId="2F820EDC" w14:textId="77777777" w:rsidTr="001361BD">
        <w:tc>
          <w:tcPr>
            <w:cnfStyle w:val="001000000000" w:firstRow="0" w:lastRow="0" w:firstColumn="1" w:lastColumn="0" w:oddVBand="0" w:evenVBand="0" w:oddHBand="0" w:evenHBand="0" w:firstRowFirstColumn="0" w:firstRowLastColumn="0" w:lastRowFirstColumn="0" w:lastRowLastColumn="0"/>
            <w:tcW w:w="8928" w:type="dxa"/>
          </w:tcPr>
          <w:p w14:paraId="20DFE606" w14:textId="77777777" w:rsidR="001B325A" w:rsidRDefault="00F249E8">
            <w:r>
              <w:rPr>
                <w:sz w:val="19"/>
              </w:rPr>
              <w:t>Confident using accounting software and Excel</w:t>
            </w:r>
          </w:p>
        </w:tc>
        <w:tc>
          <w:tcPr>
            <w:tcW w:w="2088" w:type="dxa"/>
          </w:tcPr>
          <w:p w14:paraId="488849BF" w14:textId="77777777" w:rsidR="001B325A" w:rsidRDefault="00F249E8">
            <w:pPr>
              <w:jc w:val="center"/>
              <w:cnfStyle w:val="000000000000" w:firstRow="0" w:lastRow="0" w:firstColumn="0" w:lastColumn="0" w:oddVBand="0" w:evenVBand="0" w:oddHBand="0" w:evenHBand="0" w:firstRowFirstColumn="0" w:firstRowLastColumn="0" w:lastRowFirstColumn="0" w:lastRowLastColumn="0"/>
            </w:pPr>
            <w:r>
              <w:rPr>
                <w:sz w:val="19"/>
              </w:rPr>
              <w:t>Essential</w:t>
            </w:r>
          </w:p>
        </w:tc>
      </w:tr>
      <w:tr w:rsidR="001B325A" w14:paraId="70500FBF" w14:textId="77777777" w:rsidTr="001361BD">
        <w:tc>
          <w:tcPr>
            <w:cnfStyle w:val="001000000000" w:firstRow="0" w:lastRow="0" w:firstColumn="1" w:lastColumn="0" w:oddVBand="0" w:evenVBand="0" w:oddHBand="0" w:evenHBand="0" w:firstRowFirstColumn="0" w:firstRowLastColumn="0" w:lastRowFirstColumn="0" w:lastRowLastColumn="0"/>
            <w:tcW w:w="8928" w:type="dxa"/>
          </w:tcPr>
          <w:p w14:paraId="2B80EC09" w14:textId="77777777" w:rsidR="001B325A" w:rsidRDefault="00F249E8">
            <w:r>
              <w:rPr>
                <w:sz w:val="19"/>
              </w:rPr>
              <w:t>Ability to produce clear, accessible financial information and explain it to people without a finance background</w:t>
            </w:r>
          </w:p>
        </w:tc>
        <w:tc>
          <w:tcPr>
            <w:tcW w:w="2088" w:type="dxa"/>
          </w:tcPr>
          <w:p w14:paraId="0BEBCE25" w14:textId="77777777" w:rsidR="001B325A" w:rsidRDefault="00F249E8">
            <w:pPr>
              <w:jc w:val="center"/>
              <w:cnfStyle w:val="000000000000" w:firstRow="0" w:lastRow="0" w:firstColumn="0" w:lastColumn="0" w:oddVBand="0" w:evenVBand="0" w:oddHBand="0" w:evenHBand="0" w:firstRowFirstColumn="0" w:firstRowLastColumn="0" w:lastRowFirstColumn="0" w:lastRowLastColumn="0"/>
            </w:pPr>
            <w:r>
              <w:rPr>
                <w:sz w:val="19"/>
              </w:rPr>
              <w:t>Essential</w:t>
            </w:r>
          </w:p>
        </w:tc>
      </w:tr>
      <w:tr w:rsidR="001B325A" w14:paraId="76377E11" w14:textId="77777777" w:rsidTr="001361BD">
        <w:tc>
          <w:tcPr>
            <w:cnfStyle w:val="001000000000" w:firstRow="0" w:lastRow="0" w:firstColumn="1" w:lastColumn="0" w:oddVBand="0" w:evenVBand="0" w:oddHBand="0" w:evenHBand="0" w:firstRowFirstColumn="0" w:firstRowLastColumn="0" w:lastRowFirstColumn="0" w:lastRowLastColumn="0"/>
            <w:tcW w:w="8928" w:type="dxa"/>
          </w:tcPr>
          <w:p w14:paraId="4A78F5F7" w14:textId="77777777" w:rsidR="001B325A" w:rsidRDefault="00F249E8">
            <w:r>
              <w:rPr>
                <w:sz w:val="19"/>
              </w:rPr>
              <w:t xml:space="preserve">Strong </w:t>
            </w:r>
            <w:proofErr w:type="spellStart"/>
            <w:r>
              <w:rPr>
                <w:sz w:val="19"/>
              </w:rPr>
              <w:t>organisation</w:t>
            </w:r>
            <w:proofErr w:type="spellEnd"/>
            <w:r>
              <w:rPr>
                <w:sz w:val="19"/>
              </w:rPr>
              <w:t xml:space="preserve"> and </w:t>
            </w:r>
            <w:proofErr w:type="spellStart"/>
            <w:r>
              <w:rPr>
                <w:sz w:val="19"/>
              </w:rPr>
              <w:t>prioritisation</w:t>
            </w:r>
            <w:proofErr w:type="spellEnd"/>
            <w:r>
              <w:rPr>
                <w:sz w:val="19"/>
              </w:rPr>
              <w:t xml:space="preserve">, with the ability to manage recurring deadlines across </w:t>
            </w:r>
            <w:proofErr w:type="gramStart"/>
            <w:r>
              <w:rPr>
                <w:sz w:val="19"/>
              </w:rPr>
              <w:t>a number of</w:t>
            </w:r>
            <w:proofErr w:type="gramEnd"/>
            <w:r>
              <w:rPr>
                <w:sz w:val="19"/>
              </w:rPr>
              <w:t xml:space="preserve"> projects and funds</w:t>
            </w:r>
          </w:p>
        </w:tc>
        <w:tc>
          <w:tcPr>
            <w:tcW w:w="2088" w:type="dxa"/>
          </w:tcPr>
          <w:p w14:paraId="1D80EE02" w14:textId="77777777" w:rsidR="001B325A" w:rsidRDefault="00F249E8">
            <w:pPr>
              <w:jc w:val="center"/>
              <w:cnfStyle w:val="000000000000" w:firstRow="0" w:lastRow="0" w:firstColumn="0" w:lastColumn="0" w:oddVBand="0" w:evenVBand="0" w:oddHBand="0" w:evenHBand="0" w:firstRowFirstColumn="0" w:firstRowLastColumn="0" w:lastRowFirstColumn="0" w:lastRowLastColumn="0"/>
            </w:pPr>
            <w:r>
              <w:rPr>
                <w:sz w:val="19"/>
              </w:rPr>
              <w:t>Essential</w:t>
            </w:r>
          </w:p>
        </w:tc>
      </w:tr>
      <w:tr w:rsidR="001B325A" w14:paraId="30C6EFC7" w14:textId="77777777" w:rsidTr="001361BD">
        <w:tc>
          <w:tcPr>
            <w:cnfStyle w:val="001000000000" w:firstRow="0" w:lastRow="0" w:firstColumn="1" w:lastColumn="0" w:oddVBand="0" w:evenVBand="0" w:oddHBand="0" w:evenHBand="0" w:firstRowFirstColumn="0" w:firstRowLastColumn="0" w:lastRowFirstColumn="0" w:lastRowLastColumn="0"/>
            <w:tcW w:w="8928" w:type="dxa"/>
          </w:tcPr>
          <w:p w14:paraId="49EC4CFC" w14:textId="77777777" w:rsidR="001B325A" w:rsidRDefault="00F249E8">
            <w:r>
              <w:rPr>
                <w:sz w:val="19"/>
              </w:rPr>
              <w:t>Able to work independently, identify issues early and develop practical solutions</w:t>
            </w:r>
          </w:p>
        </w:tc>
        <w:tc>
          <w:tcPr>
            <w:tcW w:w="2088" w:type="dxa"/>
          </w:tcPr>
          <w:p w14:paraId="09522E4D" w14:textId="77777777" w:rsidR="001B325A" w:rsidRDefault="00F249E8">
            <w:pPr>
              <w:jc w:val="center"/>
              <w:cnfStyle w:val="000000000000" w:firstRow="0" w:lastRow="0" w:firstColumn="0" w:lastColumn="0" w:oddVBand="0" w:evenVBand="0" w:oddHBand="0" w:evenHBand="0" w:firstRowFirstColumn="0" w:firstRowLastColumn="0" w:lastRowFirstColumn="0" w:lastRowLastColumn="0"/>
            </w:pPr>
            <w:r>
              <w:rPr>
                <w:sz w:val="19"/>
              </w:rPr>
              <w:t>Essential</w:t>
            </w:r>
          </w:p>
        </w:tc>
      </w:tr>
      <w:tr w:rsidR="001B325A" w14:paraId="226F7AEA" w14:textId="77777777" w:rsidTr="001361BD">
        <w:tc>
          <w:tcPr>
            <w:cnfStyle w:val="001000000000" w:firstRow="0" w:lastRow="0" w:firstColumn="1" w:lastColumn="0" w:oddVBand="0" w:evenVBand="0" w:oddHBand="0" w:evenHBand="0" w:firstRowFirstColumn="0" w:firstRowLastColumn="0" w:lastRowFirstColumn="0" w:lastRowLastColumn="0"/>
            <w:tcW w:w="8928" w:type="dxa"/>
          </w:tcPr>
          <w:p w14:paraId="5AE97AC9" w14:textId="77777777" w:rsidR="001B325A" w:rsidRDefault="00F249E8">
            <w:r>
              <w:rPr>
                <w:sz w:val="19"/>
              </w:rPr>
              <w:t>Comfortable reviewing and improving financial and organisational systems and processes</w:t>
            </w:r>
          </w:p>
        </w:tc>
        <w:tc>
          <w:tcPr>
            <w:tcW w:w="2088" w:type="dxa"/>
          </w:tcPr>
          <w:p w14:paraId="4A185486" w14:textId="77777777" w:rsidR="001B325A" w:rsidRDefault="00F249E8">
            <w:pPr>
              <w:jc w:val="center"/>
              <w:cnfStyle w:val="000000000000" w:firstRow="0" w:lastRow="0" w:firstColumn="0" w:lastColumn="0" w:oddVBand="0" w:evenVBand="0" w:oddHBand="0" w:evenHBand="0" w:firstRowFirstColumn="0" w:firstRowLastColumn="0" w:lastRowFirstColumn="0" w:lastRowLastColumn="0"/>
            </w:pPr>
            <w:r>
              <w:rPr>
                <w:sz w:val="19"/>
              </w:rPr>
              <w:t>Essential</w:t>
            </w:r>
          </w:p>
        </w:tc>
      </w:tr>
      <w:tr w:rsidR="001B325A" w14:paraId="6FEAFC0D" w14:textId="77777777" w:rsidTr="001361BD">
        <w:tc>
          <w:tcPr>
            <w:cnfStyle w:val="001000000000" w:firstRow="0" w:lastRow="0" w:firstColumn="1" w:lastColumn="0" w:oddVBand="0" w:evenVBand="0" w:oddHBand="0" w:evenHBand="0" w:firstRowFirstColumn="0" w:firstRowLastColumn="0" w:lastRowFirstColumn="0" w:lastRowLastColumn="0"/>
            <w:tcW w:w="2088" w:type="dxa"/>
            <w:gridSpan w:val="2"/>
          </w:tcPr>
          <w:p w14:paraId="29CB1B81" w14:textId="77777777" w:rsidR="001B325A" w:rsidRDefault="00F249E8">
            <w:r>
              <w:rPr>
                <w:sz w:val="19"/>
              </w:rPr>
              <w:t>Knowledge, understanding and values</w:t>
            </w:r>
          </w:p>
        </w:tc>
      </w:tr>
      <w:tr w:rsidR="001B325A" w14:paraId="5EC5EBA7" w14:textId="77777777" w:rsidTr="001361BD">
        <w:tc>
          <w:tcPr>
            <w:cnfStyle w:val="001000000000" w:firstRow="0" w:lastRow="0" w:firstColumn="1" w:lastColumn="0" w:oddVBand="0" w:evenVBand="0" w:oddHBand="0" w:evenHBand="0" w:firstRowFirstColumn="0" w:firstRowLastColumn="0" w:lastRowFirstColumn="0" w:lastRowLastColumn="0"/>
            <w:tcW w:w="8928" w:type="dxa"/>
          </w:tcPr>
          <w:p w14:paraId="24D476E9" w14:textId="77777777" w:rsidR="001B325A" w:rsidRDefault="00F249E8">
            <w:r>
              <w:rPr>
                <w:sz w:val="19"/>
              </w:rPr>
              <w:t>Understanding of good financial controls and the requirements of restricted grant funding</w:t>
            </w:r>
          </w:p>
        </w:tc>
        <w:tc>
          <w:tcPr>
            <w:tcW w:w="2088" w:type="dxa"/>
          </w:tcPr>
          <w:p w14:paraId="05E2899C" w14:textId="77777777" w:rsidR="001B325A" w:rsidRDefault="00F249E8">
            <w:pPr>
              <w:jc w:val="center"/>
              <w:cnfStyle w:val="000000000000" w:firstRow="0" w:lastRow="0" w:firstColumn="0" w:lastColumn="0" w:oddVBand="0" w:evenVBand="0" w:oddHBand="0" w:evenHBand="0" w:firstRowFirstColumn="0" w:firstRowLastColumn="0" w:lastRowFirstColumn="0" w:lastRowLastColumn="0"/>
            </w:pPr>
            <w:r>
              <w:rPr>
                <w:sz w:val="19"/>
              </w:rPr>
              <w:t>Essential</w:t>
            </w:r>
          </w:p>
        </w:tc>
      </w:tr>
      <w:tr w:rsidR="001B325A" w14:paraId="32A38B6D" w14:textId="77777777" w:rsidTr="001361BD">
        <w:tc>
          <w:tcPr>
            <w:cnfStyle w:val="001000000000" w:firstRow="0" w:lastRow="0" w:firstColumn="1" w:lastColumn="0" w:oddVBand="0" w:evenVBand="0" w:oddHBand="0" w:evenHBand="0" w:firstRowFirstColumn="0" w:firstRowLastColumn="0" w:lastRowFirstColumn="0" w:lastRowLastColumn="0"/>
            <w:tcW w:w="8928" w:type="dxa"/>
          </w:tcPr>
          <w:p w14:paraId="69EE5888" w14:textId="77777777" w:rsidR="001B325A" w:rsidRDefault="00F249E8">
            <w:r>
              <w:rPr>
                <w:sz w:val="19"/>
              </w:rPr>
              <w:t xml:space="preserve">Understanding of the practical realities of working within a small </w:t>
            </w:r>
            <w:proofErr w:type="spellStart"/>
            <w:r>
              <w:rPr>
                <w:sz w:val="19"/>
              </w:rPr>
              <w:t>organisation</w:t>
            </w:r>
            <w:proofErr w:type="spellEnd"/>
          </w:p>
        </w:tc>
        <w:tc>
          <w:tcPr>
            <w:tcW w:w="2088" w:type="dxa"/>
          </w:tcPr>
          <w:p w14:paraId="77C744B3" w14:textId="77777777" w:rsidR="001B325A" w:rsidRDefault="00F249E8">
            <w:pPr>
              <w:jc w:val="center"/>
              <w:cnfStyle w:val="000000000000" w:firstRow="0" w:lastRow="0" w:firstColumn="0" w:lastColumn="0" w:oddVBand="0" w:evenVBand="0" w:oddHBand="0" w:evenHBand="0" w:firstRowFirstColumn="0" w:firstRowLastColumn="0" w:lastRowFirstColumn="0" w:lastRowLastColumn="0"/>
            </w:pPr>
            <w:r>
              <w:rPr>
                <w:sz w:val="19"/>
              </w:rPr>
              <w:t>Essential</w:t>
            </w:r>
          </w:p>
        </w:tc>
      </w:tr>
      <w:tr w:rsidR="001B325A" w14:paraId="759DECFF" w14:textId="77777777" w:rsidTr="001361BD">
        <w:tc>
          <w:tcPr>
            <w:cnfStyle w:val="001000000000" w:firstRow="0" w:lastRow="0" w:firstColumn="1" w:lastColumn="0" w:oddVBand="0" w:evenVBand="0" w:oddHBand="0" w:evenHBand="0" w:firstRowFirstColumn="0" w:firstRowLastColumn="0" w:lastRowFirstColumn="0" w:lastRowLastColumn="0"/>
            <w:tcW w:w="8928" w:type="dxa"/>
          </w:tcPr>
          <w:p w14:paraId="4728ACF0" w14:textId="77777777" w:rsidR="001B325A" w:rsidRDefault="00F249E8">
            <w:r>
              <w:rPr>
                <w:sz w:val="19"/>
              </w:rPr>
              <w:t>Understanding of the faith and charity sector</w:t>
            </w:r>
          </w:p>
        </w:tc>
        <w:tc>
          <w:tcPr>
            <w:tcW w:w="2088" w:type="dxa"/>
          </w:tcPr>
          <w:p w14:paraId="7E7F52F1" w14:textId="77777777" w:rsidR="001B325A" w:rsidRDefault="00F249E8">
            <w:pPr>
              <w:jc w:val="center"/>
              <w:cnfStyle w:val="000000000000" w:firstRow="0" w:lastRow="0" w:firstColumn="0" w:lastColumn="0" w:oddVBand="0" w:evenVBand="0" w:oddHBand="0" w:evenHBand="0" w:firstRowFirstColumn="0" w:firstRowLastColumn="0" w:lastRowFirstColumn="0" w:lastRowLastColumn="0"/>
            </w:pPr>
            <w:r>
              <w:rPr>
                <w:sz w:val="19"/>
              </w:rPr>
              <w:t>Desirable</w:t>
            </w:r>
          </w:p>
        </w:tc>
      </w:tr>
      <w:tr w:rsidR="001B325A" w14:paraId="648BC253" w14:textId="77777777" w:rsidTr="001361BD">
        <w:tc>
          <w:tcPr>
            <w:cnfStyle w:val="001000000000" w:firstRow="0" w:lastRow="0" w:firstColumn="1" w:lastColumn="0" w:oddVBand="0" w:evenVBand="0" w:oddHBand="0" w:evenHBand="0" w:firstRowFirstColumn="0" w:firstRowLastColumn="0" w:lastRowFirstColumn="0" w:lastRowLastColumn="0"/>
            <w:tcW w:w="8928" w:type="dxa"/>
          </w:tcPr>
          <w:p w14:paraId="4699DFCF" w14:textId="77777777" w:rsidR="001B325A" w:rsidRDefault="00F249E8">
            <w:r>
              <w:rPr>
                <w:sz w:val="19"/>
              </w:rPr>
              <w:t>Commitment to the values and purpose of Together Liverpool</w:t>
            </w:r>
          </w:p>
        </w:tc>
        <w:tc>
          <w:tcPr>
            <w:tcW w:w="2088" w:type="dxa"/>
          </w:tcPr>
          <w:p w14:paraId="182BD4B4" w14:textId="77777777" w:rsidR="001B325A" w:rsidRDefault="00F249E8">
            <w:pPr>
              <w:jc w:val="center"/>
              <w:cnfStyle w:val="000000000000" w:firstRow="0" w:lastRow="0" w:firstColumn="0" w:lastColumn="0" w:oddVBand="0" w:evenVBand="0" w:oddHBand="0" w:evenHBand="0" w:firstRowFirstColumn="0" w:firstRowLastColumn="0" w:lastRowFirstColumn="0" w:lastRowLastColumn="0"/>
            </w:pPr>
            <w:r>
              <w:rPr>
                <w:sz w:val="19"/>
              </w:rPr>
              <w:t>Essential</w:t>
            </w:r>
          </w:p>
        </w:tc>
      </w:tr>
      <w:tr w:rsidR="001B325A" w14:paraId="12CEB1B5" w14:textId="77777777" w:rsidTr="001361BD">
        <w:tc>
          <w:tcPr>
            <w:cnfStyle w:val="001000000000" w:firstRow="0" w:lastRow="0" w:firstColumn="1" w:lastColumn="0" w:oddVBand="0" w:evenVBand="0" w:oddHBand="0" w:evenHBand="0" w:firstRowFirstColumn="0" w:firstRowLastColumn="0" w:lastRowFirstColumn="0" w:lastRowLastColumn="0"/>
            <w:tcW w:w="2088" w:type="dxa"/>
            <w:gridSpan w:val="2"/>
          </w:tcPr>
          <w:p w14:paraId="60AAC830" w14:textId="77777777" w:rsidR="001B325A" w:rsidRDefault="00F249E8">
            <w:r>
              <w:rPr>
                <w:sz w:val="19"/>
              </w:rPr>
              <w:t>Qualifications</w:t>
            </w:r>
          </w:p>
        </w:tc>
      </w:tr>
      <w:tr w:rsidR="001B325A" w14:paraId="02889FBC" w14:textId="77777777" w:rsidTr="001361BD">
        <w:tc>
          <w:tcPr>
            <w:cnfStyle w:val="001000000000" w:firstRow="0" w:lastRow="0" w:firstColumn="1" w:lastColumn="0" w:oddVBand="0" w:evenVBand="0" w:oddHBand="0" w:evenHBand="0" w:firstRowFirstColumn="0" w:firstRowLastColumn="0" w:lastRowFirstColumn="0" w:lastRowLastColumn="0"/>
            <w:tcW w:w="8928" w:type="dxa"/>
          </w:tcPr>
          <w:p w14:paraId="1E841F2F" w14:textId="77777777" w:rsidR="001B325A" w:rsidRDefault="00F249E8">
            <w:r>
              <w:rPr>
                <w:sz w:val="19"/>
              </w:rPr>
              <w:t>AAT qualification, part-qualified accountancy qualification or equivalent relevant experience</w:t>
            </w:r>
          </w:p>
        </w:tc>
        <w:tc>
          <w:tcPr>
            <w:tcW w:w="2088" w:type="dxa"/>
          </w:tcPr>
          <w:p w14:paraId="4DAD0AEA" w14:textId="77777777" w:rsidR="001B325A" w:rsidRDefault="00F249E8">
            <w:pPr>
              <w:jc w:val="center"/>
              <w:cnfStyle w:val="000000000000" w:firstRow="0" w:lastRow="0" w:firstColumn="0" w:lastColumn="0" w:oddVBand="0" w:evenVBand="0" w:oddHBand="0" w:evenHBand="0" w:firstRowFirstColumn="0" w:firstRowLastColumn="0" w:lastRowFirstColumn="0" w:lastRowLastColumn="0"/>
            </w:pPr>
            <w:r>
              <w:rPr>
                <w:sz w:val="19"/>
              </w:rPr>
              <w:t>Desirable</w:t>
            </w:r>
          </w:p>
        </w:tc>
      </w:tr>
    </w:tbl>
    <w:p w14:paraId="4E6491EA" w14:textId="77777777" w:rsidR="001B325A" w:rsidRDefault="00F249E8">
      <w:pPr>
        <w:pStyle w:val="Heading2"/>
      </w:pPr>
      <w:r>
        <w:t>How to apply</w:t>
      </w:r>
    </w:p>
    <w:p w14:paraId="033E94B5" w14:textId="77777777" w:rsidR="001B325A" w:rsidRDefault="00F249E8">
      <w:pPr>
        <w:pStyle w:val="FirstParagraph"/>
      </w:pPr>
      <w:r>
        <w:t>Please submit:</w:t>
      </w:r>
    </w:p>
    <w:p w14:paraId="12DB8DF1" w14:textId="77777777" w:rsidR="001B325A" w:rsidRDefault="00F249E8">
      <w:pPr>
        <w:pStyle w:val="Compact"/>
        <w:numPr>
          <w:ilvl w:val="0"/>
          <w:numId w:val="3"/>
        </w:numPr>
      </w:pPr>
      <w:r>
        <w:t>a CV setting out your relevant employment history, qualifications and experience; and</w:t>
      </w:r>
    </w:p>
    <w:p w14:paraId="0BE11426" w14:textId="77777777" w:rsidR="001B325A" w:rsidRDefault="00F249E8">
      <w:pPr>
        <w:pStyle w:val="Compact"/>
        <w:numPr>
          <w:ilvl w:val="0"/>
          <w:numId w:val="3"/>
        </w:numPr>
      </w:pPr>
      <w:r>
        <w:lastRenderedPageBreak/>
        <w:t xml:space="preserve">a covering letter outlining how your experience, skills and knowledge meet the requirements of the role, with </w:t>
      </w:r>
      <w:proofErr w:type="gramStart"/>
      <w:r>
        <w:t>particular reference</w:t>
      </w:r>
      <w:proofErr w:type="gramEnd"/>
      <w:r>
        <w:t xml:space="preserve"> to the </w:t>
      </w:r>
      <w:proofErr w:type="gramStart"/>
      <w:r>
        <w:t>person</w:t>
      </w:r>
      <w:proofErr w:type="gramEnd"/>
      <w:r>
        <w:t xml:space="preserve"> specification.</w:t>
      </w:r>
    </w:p>
    <w:p w14:paraId="2F1FA162" w14:textId="77777777" w:rsidR="001361BD" w:rsidRDefault="001361BD">
      <w:pPr>
        <w:pStyle w:val="Compact"/>
        <w:numPr>
          <w:ilvl w:val="0"/>
          <w:numId w:val="3"/>
        </w:numPr>
      </w:pPr>
    </w:p>
    <w:p w14:paraId="54CEA5C2" w14:textId="77777777" w:rsidR="001B325A" w:rsidRDefault="00F249E8">
      <w:r>
        <w:t>Applications will be shortlisted against the criteria set out in the person specification.</w:t>
      </w:r>
    </w:p>
    <w:sectPr w:rsidR="001B325A" w:rsidSect="005D1D07">
      <w:headerReference w:type="default" r:id="rId10"/>
      <w:footnotePr>
        <w:numRestart w:val="eachSect"/>
      </w:footnotePr>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AAA6D" w14:textId="77777777" w:rsidR="00762217" w:rsidRDefault="00762217" w:rsidP="005D1D07">
      <w:pPr>
        <w:spacing w:after="0"/>
      </w:pPr>
      <w:r>
        <w:separator/>
      </w:r>
    </w:p>
  </w:endnote>
  <w:endnote w:type="continuationSeparator" w:id="0">
    <w:p w14:paraId="25B5DDE9" w14:textId="77777777" w:rsidR="00762217" w:rsidRDefault="00762217" w:rsidP="005D1D0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D86BF" w14:textId="77777777" w:rsidR="00762217" w:rsidRDefault="00762217" w:rsidP="005D1D07">
      <w:pPr>
        <w:spacing w:after="0"/>
      </w:pPr>
      <w:r>
        <w:separator/>
      </w:r>
    </w:p>
  </w:footnote>
  <w:footnote w:type="continuationSeparator" w:id="0">
    <w:p w14:paraId="2267C58A" w14:textId="77777777" w:rsidR="00762217" w:rsidRDefault="00762217" w:rsidP="005D1D0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37D92" w14:textId="77777777" w:rsidR="005D1D07" w:rsidRDefault="005D1D07" w:rsidP="005D1D07">
    <w:pPr>
      <w:pStyle w:val="Header"/>
      <w:jc w:val="right"/>
    </w:pPr>
    <w:r>
      <w:rPr>
        <w:noProof/>
      </w:rPr>
      <w:drawing>
        <wp:inline distT="0" distB="0" distL="0" distR="0" wp14:anchorId="27CBE14C" wp14:editId="538ED80E">
          <wp:extent cx="2123810" cy="5333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L.png"/>
                  <pic:cNvPicPr/>
                </pic:nvPicPr>
                <pic:blipFill>
                  <a:blip r:embed="rId1">
                    <a:extLst>
                      <a:ext uri="{28A0092B-C50C-407E-A947-70E740481C1C}">
                        <a14:useLocalDpi xmlns:a14="http://schemas.microsoft.com/office/drawing/2010/main" val="0"/>
                      </a:ext>
                    </a:extLst>
                  </a:blip>
                  <a:stretch>
                    <a:fillRect/>
                  </a:stretch>
                </pic:blipFill>
                <pic:spPr>
                  <a:xfrm>
                    <a:off x="0" y="0"/>
                    <a:ext cx="2123810" cy="53333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96A6ECEA"/>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75FA78F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682705378">
    <w:abstractNumId w:val="0"/>
  </w:num>
  <w:num w:numId="2" w16cid:durableId="317804930">
    <w:abstractNumId w:val="1"/>
  </w:num>
  <w:num w:numId="3" w16cid:durableId="1685354878">
    <w:abstractNumId w:val="1"/>
  </w:num>
  <w:num w:numId="4" w16cid:durableId="989331750">
    <w:abstractNumId w:val="1"/>
  </w:num>
  <w:num w:numId="5" w16cid:durableId="1692027850">
    <w:abstractNumId w:val="1"/>
  </w:num>
  <w:num w:numId="6" w16cid:durableId="974603703">
    <w:abstractNumId w:val="1"/>
  </w:num>
  <w:num w:numId="7" w16cid:durableId="1874151992">
    <w:abstractNumId w:val="1"/>
  </w:num>
  <w:num w:numId="8" w16cid:durableId="639960365">
    <w:abstractNumId w:val="1"/>
  </w:num>
  <w:num w:numId="9" w16cid:durableId="38289533">
    <w:abstractNumId w:val="1"/>
  </w:num>
  <w:num w:numId="10" w16cid:durableId="415519530">
    <w:abstractNumId w:val="1"/>
  </w:num>
  <w:num w:numId="11" w16cid:durableId="652833341">
    <w:abstractNumId w:val="1"/>
  </w:num>
  <w:num w:numId="12" w16cid:durableId="1206523201">
    <w:abstractNumId w:val="1"/>
  </w:num>
  <w:num w:numId="13" w16cid:durableId="1946187227">
    <w:abstractNumId w:val="1"/>
  </w:num>
  <w:num w:numId="14" w16cid:durableId="710345313">
    <w:abstractNumId w:val="1"/>
  </w:num>
  <w:num w:numId="15" w16cid:durableId="1574853984">
    <w:abstractNumId w:val="1"/>
  </w:num>
  <w:num w:numId="16" w16cid:durableId="778794886">
    <w:abstractNumId w:val="1"/>
  </w:num>
  <w:num w:numId="17" w16cid:durableId="508954320">
    <w:abstractNumId w:val="1"/>
  </w:num>
  <w:num w:numId="18" w16cid:durableId="190581535">
    <w:abstractNumId w:val="1"/>
  </w:num>
  <w:num w:numId="19" w16cid:durableId="1235166620">
    <w:abstractNumId w:val="1"/>
  </w:num>
  <w:num w:numId="20" w16cid:durableId="21104682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BF8"/>
    <w:rsid w:val="000412CA"/>
    <w:rsid w:val="000E21BC"/>
    <w:rsid w:val="000F3D56"/>
    <w:rsid w:val="0010140F"/>
    <w:rsid w:val="001245C8"/>
    <w:rsid w:val="001361BD"/>
    <w:rsid w:val="001B325A"/>
    <w:rsid w:val="001D16B1"/>
    <w:rsid w:val="002B1BD8"/>
    <w:rsid w:val="002E1641"/>
    <w:rsid w:val="003815BD"/>
    <w:rsid w:val="003A61C9"/>
    <w:rsid w:val="00503EAF"/>
    <w:rsid w:val="005D1D07"/>
    <w:rsid w:val="00762217"/>
    <w:rsid w:val="00767CD0"/>
    <w:rsid w:val="007B16F0"/>
    <w:rsid w:val="007E42E8"/>
    <w:rsid w:val="00857735"/>
    <w:rsid w:val="0087520A"/>
    <w:rsid w:val="0096210F"/>
    <w:rsid w:val="009F0EF7"/>
    <w:rsid w:val="009F4709"/>
    <w:rsid w:val="00AA0BF8"/>
    <w:rsid w:val="00B736B7"/>
    <w:rsid w:val="00BD448F"/>
    <w:rsid w:val="00CD45E2"/>
    <w:rsid w:val="00D00CB9"/>
    <w:rsid w:val="00D929E4"/>
    <w:rsid w:val="00DD32DC"/>
    <w:rsid w:val="00E162A8"/>
    <w:rsid w:val="00EB3F8B"/>
    <w:rsid w:val="00F249E8"/>
    <w:rsid w:val="00FA5B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37AD0"/>
  <w15:docId w15:val="{8B2A86FD-D9A6-4B63-8D3E-33ACE8048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unhideWhenUsed/>
    <w:rsid w:val="005D1D07"/>
    <w:pPr>
      <w:tabs>
        <w:tab w:val="center" w:pos="4513"/>
        <w:tab w:val="right" w:pos="9026"/>
      </w:tabs>
      <w:spacing w:after="0"/>
    </w:pPr>
  </w:style>
  <w:style w:type="character" w:customStyle="1" w:styleId="HeaderChar">
    <w:name w:val="Header Char"/>
    <w:basedOn w:val="DefaultParagraphFont"/>
    <w:link w:val="Header"/>
    <w:rsid w:val="005D1D07"/>
  </w:style>
  <w:style w:type="paragraph" w:styleId="Footer">
    <w:name w:val="footer"/>
    <w:basedOn w:val="Normal"/>
    <w:link w:val="FooterChar"/>
    <w:unhideWhenUsed/>
    <w:rsid w:val="005D1D07"/>
    <w:pPr>
      <w:tabs>
        <w:tab w:val="center" w:pos="4513"/>
        <w:tab w:val="right" w:pos="9026"/>
      </w:tabs>
      <w:spacing w:after="0"/>
    </w:pPr>
  </w:style>
  <w:style w:type="character" w:customStyle="1" w:styleId="FooterChar">
    <w:name w:val="Footer Char"/>
    <w:basedOn w:val="DefaultParagraphFont"/>
    <w:link w:val="Footer"/>
    <w:rsid w:val="005D1D07"/>
  </w:style>
  <w:style w:type="table" w:styleId="GridTable1Light-Accent1">
    <w:name w:val="Grid Table 1 Light Accent 1"/>
    <w:basedOn w:val="TableNormal"/>
    <w:uiPriority w:val="46"/>
    <w:rsid w:val="001361BD"/>
    <w:pPr>
      <w:spacing w:after="0"/>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40346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6082f431-c9cb-41ed-9b27-e6e7fddf923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A071126EEAB524092633B68758A87D5" ma:contentTypeVersion="18" ma:contentTypeDescription="Create a new document." ma:contentTypeScope="" ma:versionID="2ebb766f448b2c376dc3cc5009569ad7">
  <xsd:schema xmlns:xsd="http://www.w3.org/2001/XMLSchema" xmlns:xs="http://www.w3.org/2001/XMLSchema" xmlns:p="http://schemas.microsoft.com/office/2006/metadata/properties" xmlns:ns3="6082f431-c9cb-41ed-9b27-e6e7fddf923c" xmlns:ns4="210f29e1-c603-4372-8431-3ff42ec4c878" targetNamespace="http://schemas.microsoft.com/office/2006/metadata/properties" ma:root="true" ma:fieldsID="d834b67bf54befeeefa450d14d1653b3" ns3:_="" ns4:_="">
    <xsd:import namespace="6082f431-c9cb-41ed-9b27-e6e7fddf923c"/>
    <xsd:import namespace="210f29e1-c603-4372-8431-3ff42ec4c87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82f431-c9cb-41ed-9b27-e6e7fddf92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0f29e1-c603-4372-8431-3ff42ec4c87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C33FE8-0D27-49D8-8220-4385C1C9C002}">
  <ds:schemaRefs>
    <ds:schemaRef ds:uri="http://schemas.microsoft.com/sharepoint/v3/contenttype/forms"/>
  </ds:schemaRefs>
</ds:datastoreItem>
</file>

<file path=customXml/itemProps2.xml><?xml version="1.0" encoding="utf-8"?>
<ds:datastoreItem xmlns:ds="http://schemas.openxmlformats.org/officeDocument/2006/customXml" ds:itemID="{F903C1C2-A814-477B-98BD-602E676C6D30}">
  <ds:schemaRefs>
    <ds:schemaRef ds:uri="http://schemas.microsoft.com/office/2006/metadata/properties"/>
    <ds:schemaRef ds:uri="http://schemas.microsoft.com/office/infopath/2007/PartnerControls"/>
    <ds:schemaRef ds:uri="6082f431-c9cb-41ed-9b27-e6e7fddf923c"/>
  </ds:schemaRefs>
</ds:datastoreItem>
</file>

<file path=customXml/itemProps3.xml><?xml version="1.0" encoding="utf-8"?>
<ds:datastoreItem xmlns:ds="http://schemas.openxmlformats.org/officeDocument/2006/customXml" ds:itemID="{DDBE8419-334B-4C15-9D4E-D6719B45DA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82f431-c9cb-41ed-9b27-e6e7fddf923c"/>
    <ds:schemaRef ds:uri="210f29e1-c603-4372-8431-3ff42ec4c8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761</Words>
  <Characters>4343</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James Green</dc:creator>
  <cp:keywords/>
  <cp:lastModifiedBy>Marie O’Neill</cp:lastModifiedBy>
  <cp:revision>2</cp:revision>
  <dcterms:created xsi:type="dcterms:W3CDTF">2026-09-30T16:28:00Z</dcterms:created>
  <dcterms:modified xsi:type="dcterms:W3CDTF">2026-09-30T16:28:00Z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0x0101009A071126EEAB524092633B68758A87D5</vt:lpwstr>
  </property>
</Properties>
</file>