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line="343" w:lineRule="auto" w:before="15"/>
        <w:ind w:left="1531" w:right="1469" w:firstLine="1096"/>
      </w:pPr>
      <w:r>
        <w:rPr/>
        <mc:AlternateContent>
          <mc:Choice Requires="wps">
            <w:drawing>
              <wp:anchor distT="0" distB="0" distL="0" distR="0" allowOverlap="1" layoutInCell="1" locked="0" behindDoc="1" simplePos="0" relativeHeight="487253504">
                <wp:simplePos x="0" y="0"/>
                <wp:positionH relativeFrom="page">
                  <wp:posOffset>758951</wp:posOffset>
                </wp:positionH>
                <wp:positionV relativeFrom="page">
                  <wp:posOffset>3568305</wp:posOffset>
                </wp:positionV>
                <wp:extent cx="189230" cy="1905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89230" cy="190500"/>
                        </a:xfrm>
                        <a:prstGeom prst="rect">
                          <a:avLst/>
                        </a:prstGeom>
                      </wps:spPr>
                      <wps:txbx>
                        <w:txbxContent>
                          <w:p>
                            <w:pPr>
                              <w:spacing w:line="299" w:lineRule="exact" w:before="0"/>
                              <w:ind w:left="0" w:right="0" w:firstLine="0"/>
                              <w:jc w:val="left"/>
                              <w:rPr>
                                <w:b/>
                                <w:sz w:val="30"/>
                              </w:rPr>
                            </w:pPr>
                            <w:r>
                              <w:rPr>
                                <w:b/>
                                <w:spacing w:val="-5"/>
                                <w:sz w:val="30"/>
                              </w:rPr>
                              <w:t>Gr</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9.759998pt;margin-top:280.968903pt;width:14.9pt;height:15pt;mso-position-horizontal-relative:page;mso-position-vertical-relative:page;z-index:-16062976" type="#_x0000_t202" id="docshape1" filled="false" stroked="false">
                <v:textbox inset="0,0,0,0">
                  <w:txbxContent>
                    <w:p>
                      <w:pPr>
                        <w:spacing w:line="299" w:lineRule="exact" w:before="0"/>
                        <w:ind w:left="0" w:right="0" w:firstLine="0"/>
                        <w:jc w:val="left"/>
                        <w:rPr>
                          <w:b/>
                          <w:sz w:val="30"/>
                        </w:rPr>
                      </w:pPr>
                      <w:r>
                        <w:rPr>
                          <w:b/>
                          <w:spacing w:val="-5"/>
                          <w:sz w:val="30"/>
                        </w:rPr>
                        <w:t>Gr</w:t>
                      </w:r>
                    </w:p>
                  </w:txbxContent>
                </v:textbox>
                <w10:wrap type="none"/>
              </v:shape>
            </w:pict>
          </mc:Fallback>
        </mc:AlternateContent>
      </w:r>
      <w:r>
        <w:rPr/>
        <w:t>Hutton Cranswick with Skerne, Watton, Beswick &amp; Nafferton with Wansford</w:t>
      </w:r>
    </w:p>
    <w:p>
      <w:pPr>
        <w:spacing w:line="451" w:lineRule="exact" w:before="0"/>
        <w:ind w:left="2373" w:right="0" w:firstLine="0"/>
        <w:jc w:val="left"/>
        <w:rPr>
          <w:b/>
          <w:sz w:val="37"/>
        </w:rPr>
      </w:pPr>
      <w:r>
        <w:rPr>
          <w:b/>
          <w:sz w:val="37"/>
        </w:rPr>
        <w:t>Interim</w:t>
      </w:r>
      <w:r>
        <w:rPr>
          <w:b/>
          <w:spacing w:val="9"/>
          <w:sz w:val="37"/>
        </w:rPr>
        <w:t> </w:t>
      </w:r>
      <w:r>
        <w:rPr>
          <w:b/>
          <w:sz w:val="37"/>
        </w:rPr>
        <w:t>Minister</w:t>
      </w:r>
      <w:r>
        <w:rPr>
          <w:b/>
          <w:spacing w:val="7"/>
          <w:sz w:val="37"/>
        </w:rPr>
        <w:t> </w:t>
      </w:r>
      <w:r>
        <w:rPr>
          <w:b/>
          <w:sz w:val="37"/>
        </w:rPr>
        <w:t>(Priest</w:t>
      </w:r>
      <w:r>
        <w:rPr>
          <w:b/>
          <w:spacing w:val="7"/>
          <w:sz w:val="37"/>
        </w:rPr>
        <w:t> </w:t>
      </w:r>
      <w:r>
        <w:rPr>
          <w:b/>
          <w:sz w:val="37"/>
        </w:rPr>
        <w:t>in</w:t>
      </w:r>
      <w:r>
        <w:rPr>
          <w:b/>
          <w:spacing w:val="9"/>
          <w:sz w:val="37"/>
        </w:rPr>
        <w:t> </w:t>
      </w:r>
      <w:r>
        <w:rPr>
          <w:b/>
          <w:spacing w:val="-2"/>
          <w:sz w:val="37"/>
        </w:rPr>
        <w:t>Charge)</w:t>
      </w: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126"/>
        <w:ind w:left="0"/>
        <w:rPr>
          <w:b/>
          <w:sz w:val="20"/>
        </w:rPr>
      </w:pPr>
      <w:r>
        <w:rPr>
          <w:b/>
          <w:sz w:val="20"/>
        </w:rPr>
        <mc:AlternateContent>
          <mc:Choice Requires="wps">
            <w:drawing>
              <wp:anchor distT="0" distB="0" distL="0" distR="0" allowOverlap="1" layoutInCell="1" locked="0" behindDoc="1" simplePos="0" relativeHeight="487587840">
                <wp:simplePos x="0" y="0"/>
                <wp:positionH relativeFrom="page">
                  <wp:posOffset>758951</wp:posOffset>
                </wp:positionH>
                <wp:positionV relativeFrom="paragraph">
                  <wp:posOffset>253449</wp:posOffset>
                </wp:positionV>
                <wp:extent cx="2901950" cy="536575"/>
                <wp:effectExtent l="0" t="0" r="0" b="0"/>
                <wp:wrapTopAndBottom/>
                <wp:docPr id="2" name="Textbox 2"/>
                <wp:cNvGraphicFramePr>
                  <a:graphicFrameLocks/>
                </wp:cNvGraphicFramePr>
                <a:graphic>
                  <a:graphicData uri="http://schemas.microsoft.com/office/word/2010/wordprocessingShape">
                    <wps:wsp>
                      <wps:cNvPr id="2" name="Textbox 2"/>
                      <wps:cNvSpPr txBox="1"/>
                      <wps:spPr>
                        <a:xfrm>
                          <a:off x="0" y="0"/>
                          <a:ext cx="2901950" cy="536575"/>
                        </a:xfrm>
                        <a:prstGeom prst="rect">
                          <a:avLst/>
                        </a:prstGeom>
                        <a:ln w="6096">
                          <a:solidFill>
                            <a:srgbClr val="000000"/>
                          </a:solidFill>
                          <a:prstDash val="solid"/>
                        </a:ln>
                      </wps:spPr>
                      <wps:txbx>
                        <w:txbxContent>
                          <w:p>
                            <w:pPr>
                              <w:spacing w:before="82"/>
                              <w:ind w:left="823" w:right="0" w:firstLine="0"/>
                              <w:jc w:val="left"/>
                              <w:rPr>
                                <w:sz w:val="37"/>
                              </w:rPr>
                            </w:pPr>
                            <w:r>
                              <w:rPr>
                                <w:color w:val="4472C3"/>
                                <w:sz w:val="37"/>
                              </w:rPr>
                              <w:t>St.</w:t>
                            </w:r>
                            <w:r>
                              <w:rPr>
                                <w:color w:val="4472C3"/>
                                <w:spacing w:val="3"/>
                                <w:sz w:val="37"/>
                              </w:rPr>
                              <w:t> </w:t>
                            </w:r>
                            <w:r>
                              <w:rPr>
                                <w:color w:val="4472C3"/>
                                <w:sz w:val="37"/>
                              </w:rPr>
                              <w:t>Peter’s</w:t>
                            </w:r>
                            <w:r>
                              <w:rPr>
                                <w:color w:val="4472C3"/>
                                <w:spacing w:val="7"/>
                                <w:sz w:val="37"/>
                              </w:rPr>
                              <w:t> </w:t>
                            </w:r>
                            <w:r>
                              <w:rPr>
                                <w:color w:val="4472C3"/>
                                <w:sz w:val="37"/>
                              </w:rPr>
                              <w:t>-</w:t>
                            </w:r>
                            <w:r>
                              <w:rPr>
                                <w:color w:val="4472C3"/>
                                <w:spacing w:val="5"/>
                                <w:sz w:val="37"/>
                              </w:rPr>
                              <w:t> </w:t>
                            </w:r>
                            <w:r>
                              <w:rPr>
                                <w:color w:val="4472C3"/>
                                <w:spacing w:val="-2"/>
                                <w:sz w:val="37"/>
                              </w:rPr>
                              <w:t>Hutton</w:t>
                            </w:r>
                          </w:p>
                        </w:txbxContent>
                      </wps:txbx>
                      <wps:bodyPr wrap="square" lIns="0" tIns="0" rIns="0" bIns="0" rtlCol="0">
                        <a:noAutofit/>
                      </wps:bodyPr>
                    </wps:wsp>
                  </a:graphicData>
                </a:graphic>
              </wp:anchor>
            </w:drawing>
          </mc:Choice>
          <mc:Fallback>
            <w:pict>
              <v:shape style="position:absolute;margin-left:59.759998pt;margin-top:19.956680pt;width:228.5pt;height:42.25pt;mso-position-horizontal-relative:page;mso-position-vertical-relative:paragraph;z-index:-15728640;mso-wrap-distance-left:0;mso-wrap-distance-right:0" type="#_x0000_t202" id="docshape2" filled="false" stroked="true" strokeweight=".48pt" strokecolor="#000000">
                <v:textbox inset="0,0,0,0">
                  <w:txbxContent>
                    <w:p>
                      <w:pPr>
                        <w:spacing w:before="82"/>
                        <w:ind w:left="823" w:right="0" w:firstLine="0"/>
                        <w:jc w:val="left"/>
                        <w:rPr>
                          <w:sz w:val="37"/>
                        </w:rPr>
                      </w:pPr>
                      <w:r>
                        <w:rPr>
                          <w:color w:val="4472C3"/>
                          <w:sz w:val="37"/>
                        </w:rPr>
                        <w:t>St.</w:t>
                      </w:r>
                      <w:r>
                        <w:rPr>
                          <w:color w:val="4472C3"/>
                          <w:spacing w:val="3"/>
                          <w:sz w:val="37"/>
                        </w:rPr>
                        <w:t> </w:t>
                      </w:r>
                      <w:r>
                        <w:rPr>
                          <w:color w:val="4472C3"/>
                          <w:sz w:val="37"/>
                        </w:rPr>
                        <w:t>Peter’s</w:t>
                      </w:r>
                      <w:r>
                        <w:rPr>
                          <w:color w:val="4472C3"/>
                          <w:spacing w:val="7"/>
                          <w:sz w:val="37"/>
                        </w:rPr>
                        <w:t> </w:t>
                      </w:r>
                      <w:r>
                        <w:rPr>
                          <w:color w:val="4472C3"/>
                          <w:sz w:val="37"/>
                        </w:rPr>
                        <w:t>-</w:t>
                      </w:r>
                      <w:r>
                        <w:rPr>
                          <w:color w:val="4472C3"/>
                          <w:spacing w:val="5"/>
                          <w:sz w:val="37"/>
                        </w:rPr>
                        <w:t> </w:t>
                      </w:r>
                      <w:r>
                        <w:rPr>
                          <w:color w:val="4472C3"/>
                          <w:spacing w:val="-2"/>
                          <w:sz w:val="37"/>
                        </w:rPr>
                        <w:t>Hutton</w:t>
                      </w:r>
                    </w:p>
                  </w:txbxContent>
                </v:textbox>
                <v:stroke dashstyle="solid"/>
                <w10:wrap type="topAndBottom"/>
              </v:shape>
            </w:pict>
          </mc:Fallback>
        </mc:AlternateContent>
      </w:r>
    </w:p>
    <w:p>
      <w:pPr>
        <w:pStyle w:val="BodyText"/>
        <w:ind w:left="0"/>
        <w:rPr>
          <w:b/>
          <w:sz w:val="37"/>
        </w:rPr>
      </w:pPr>
    </w:p>
    <w:p>
      <w:pPr>
        <w:pStyle w:val="BodyText"/>
        <w:ind w:left="0"/>
        <w:rPr>
          <w:b/>
          <w:sz w:val="37"/>
        </w:rPr>
      </w:pPr>
    </w:p>
    <w:p>
      <w:pPr>
        <w:pStyle w:val="BodyText"/>
        <w:ind w:left="0"/>
        <w:rPr>
          <w:b/>
          <w:sz w:val="37"/>
        </w:rPr>
      </w:pPr>
    </w:p>
    <w:p>
      <w:pPr>
        <w:pStyle w:val="BodyText"/>
        <w:ind w:left="0"/>
        <w:rPr>
          <w:b/>
          <w:sz w:val="37"/>
        </w:rPr>
      </w:pPr>
    </w:p>
    <w:p>
      <w:pPr>
        <w:pStyle w:val="BodyText"/>
        <w:ind w:left="0"/>
        <w:rPr>
          <w:b/>
          <w:sz w:val="37"/>
        </w:rPr>
      </w:pPr>
    </w:p>
    <w:p>
      <w:pPr>
        <w:pStyle w:val="BodyText"/>
        <w:spacing w:before="410"/>
        <w:ind w:left="0"/>
        <w:rPr>
          <w:b/>
          <w:sz w:val="37"/>
        </w:rPr>
      </w:pPr>
    </w:p>
    <w:p>
      <w:pPr>
        <w:spacing w:before="0"/>
        <w:ind w:left="6067" w:right="0" w:firstLine="0"/>
        <w:jc w:val="left"/>
        <w:rPr>
          <w:sz w:val="37"/>
        </w:rPr>
      </w:pPr>
      <w:r>
        <w:rPr>
          <w:sz w:val="37"/>
        </w:rPr>
        <mc:AlternateContent>
          <mc:Choice Requires="wps">
            <w:drawing>
              <wp:anchor distT="0" distB="0" distL="0" distR="0" allowOverlap="1" layoutInCell="1" locked="0" behindDoc="1" simplePos="0" relativeHeight="487254016">
                <wp:simplePos x="0" y="0"/>
                <wp:positionH relativeFrom="page">
                  <wp:posOffset>755904</wp:posOffset>
                </wp:positionH>
                <wp:positionV relativeFrom="paragraph">
                  <wp:posOffset>-4250411</wp:posOffset>
                </wp:positionV>
                <wp:extent cx="6329680" cy="7315200"/>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6329680" cy="7315200"/>
                          <a:chExt cx="6329680" cy="7315200"/>
                        </a:xfrm>
                      </wpg:grpSpPr>
                      <pic:pic>
                        <pic:nvPicPr>
                          <pic:cNvPr id="4" name="Image 4"/>
                          <pic:cNvPicPr/>
                        </pic:nvPicPr>
                        <pic:blipFill>
                          <a:blip r:embed="rId5" cstate="print"/>
                          <a:stretch>
                            <a:fillRect/>
                          </a:stretch>
                        </pic:blipFill>
                        <pic:spPr>
                          <a:xfrm>
                            <a:off x="3694176" y="1524"/>
                            <a:ext cx="2540507" cy="1716023"/>
                          </a:xfrm>
                          <a:prstGeom prst="rect">
                            <a:avLst/>
                          </a:prstGeom>
                        </pic:spPr>
                      </pic:pic>
                      <pic:pic>
                        <pic:nvPicPr>
                          <pic:cNvPr id="5" name="Image 5"/>
                          <pic:cNvPicPr/>
                        </pic:nvPicPr>
                        <pic:blipFill>
                          <a:blip r:embed="rId6" cstate="print"/>
                          <a:stretch>
                            <a:fillRect/>
                          </a:stretch>
                        </pic:blipFill>
                        <pic:spPr>
                          <a:xfrm>
                            <a:off x="3047" y="0"/>
                            <a:ext cx="2901696" cy="1923287"/>
                          </a:xfrm>
                          <a:prstGeom prst="rect">
                            <a:avLst/>
                          </a:prstGeom>
                        </pic:spPr>
                      </pic:pic>
                      <pic:pic>
                        <pic:nvPicPr>
                          <pic:cNvPr id="6" name="Image 6"/>
                          <pic:cNvPicPr/>
                        </pic:nvPicPr>
                        <pic:blipFill>
                          <a:blip r:embed="rId7" cstate="print"/>
                          <a:stretch>
                            <a:fillRect/>
                          </a:stretch>
                        </pic:blipFill>
                        <pic:spPr>
                          <a:xfrm>
                            <a:off x="12191" y="2468879"/>
                            <a:ext cx="2892552" cy="1720595"/>
                          </a:xfrm>
                          <a:prstGeom prst="rect">
                            <a:avLst/>
                          </a:prstGeom>
                        </pic:spPr>
                      </pic:pic>
                      <pic:pic>
                        <pic:nvPicPr>
                          <pic:cNvPr id="7" name="Image 7"/>
                          <pic:cNvPicPr/>
                        </pic:nvPicPr>
                        <pic:blipFill>
                          <a:blip r:embed="rId8" cstate="print"/>
                          <a:stretch>
                            <a:fillRect/>
                          </a:stretch>
                        </pic:blipFill>
                        <pic:spPr>
                          <a:xfrm>
                            <a:off x="3660647" y="2468879"/>
                            <a:ext cx="2574035" cy="1720595"/>
                          </a:xfrm>
                          <a:prstGeom prst="rect">
                            <a:avLst/>
                          </a:prstGeom>
                        </pic:spPr>
                      </pic:pic>
                      <pic:pic>
                        <pic:nvPicPr>
                          <pic:cNvPr id="8" name="Image 8"/>
                          <pic:cNvPicPr/>
                        </pic:nvPicPr>
                        <pic:blipFill>
                          <a:blip r:embed="rId9" cstate="print"/>
                          <a:stretch>
                            <a:fillRect/>
                          </a:stretch>
                        </pic:blipFill>
                        <pic:spPr>
                          <a:xfrm>
                            <a:off x="3656076" y="4959096"/>
                            <a:ext cx="2673096" cy="1822703"/>
                          </a:xfrm>
                          <a:prstGeom prst="rect">
                            <a:avLst/>
                          </a:prstGeom>
                        </pic:spPr>
                      </pic:pic>
                      <pic:pic>
                        <pic:nvPicPr>
                          <pic:cNvPr id="9" name="Image 9"/>
                          <pic:cNvPicPr/>
                        </pic:nvPicPr>
                        <pic:blipFill>
                          <a:blip r:embed="rId10" cstate="print"/>
                          <a:stretch>
                            <a:fillRect/>
                          </a:stretch>
                        </pic:blipFill>
                        <pic:spPr>
                          <a:xfrm>
                            <a:off x="12191" y="4954523"/>
                            <a:ext cx="2891027" cy="1827276"/>
                          </a:xfrm>
                          <a:prstGeom prst="rect">
                            <a:avLst/>
                          </a:prstGeom>
                        </pic:spPr>
                      </pic:pic>
                      <wps:wsp>
                        <wps:cNvPr id="10" name="Graphic 10"/>
                        <wps:cNvSpPr/>
                        <wps:spPr>
                          <a:xfrm>
                            <a:off x="3047" y="1732788"/>
                            <a:ext cx="2901950" cy="536575"/>
                          </a:xfrm>
                          <a:custGeom>
                            <a:avLst/>
                            <a:gdLst/>
                            <a:ahLst/>
                            <a:cxnLst/>
                            <a:rect l="l" t="t" r="r" b="b"/>
                            <a:pathLst>
                              <a:path w="2901950" h="536575">
                                <a:moveTo>
                                  <a:pt x="2901696" y="536448"/>
                                </a:moveTo>
                                <a:lnTo>
                                  <a:pt x="0" y="536448"/>
                                </a:lnTo>
                                <a:lnTo>
                                  <a:pt x="0" y="0"/>
                                </a:lnTo>
                                <a:lnTo>
                                  <a:pt x="2901696" y="0"/>
                                </a:lnTo>
                                <a:lnTo>
                                  <a:pt x="2901696" y="536448"/>
                                </a:lnTo>
                                <a:close/>
                              </a:path>
                            </a:pathLst>
                          </a:custGeom>
                          <a:solidFill>
                            <a:srgbClr val="FFFFFF"/>
                          </a:solidFill>
                        </wps:spPr>
                        <wps:bodyPr wrap="square" lIns="0" tIns="0" rIns="0" bIns="0" rtlCol="0">
                          <a:prstTxWarp prst="textNoShape">
                            <a:avLst/>
                          </a:prstTxWarp>
                          <a:noAutofit/>
                        </wps:bodyPr>
                      </wps:wsp>
                      <pic:pic>
                        <pic:nvPicPr>
                          <pic:cNvPr id="11" name="Image 11"/>
                          <pic:cNvPicPr/>
                        </pic:nvPicPr>
                        <pic:blipFill>
                          <a:blip r:embed="rId11" cstate="print"/>
                          <a:stretch>
                            <a:fillRect/>
                          </a:stretch>
                        </pic:blipFill>
                        <pic:spPr>
                          <a:xfrm>
                            <a:off x="364235" y="1775460"/>
                            <a:ext cx="2318003" cy="449579"/>
                          </a:xfrm>
                          <a:prstGeom prst="rect">
                            <a:avLst/>
                          </a:prstGeom>
                        </pic:spPr>
                      </pic:pic>
                      <pic:pic>
                        <pic:nvPicPr>
                          <pic:cNvPr id="12" name="Image 12"/>
                          <pic:cNvPicPr/>
                        </pic:nvPicPr>
                        <pic:blipFill>
                          <a:blip r:embed="rId12" cstate="print"/>
                          <a:stretch>
                            <a:fillRect/>
                          </a:stretch>
                        </pic:blipFill>
                        <pic:spPr>
                          <a:xfrm>
                            <a:off x="3912538" y="1775460"/>
                            <a:ext cx="2323669" cy="443483"/>
                          </a:xfrm>
                          <a:prstGeom prst="rect">
                            <a:avLst/>
                          </a:prstGeom>
                        </pic:spPr>
                      </pic:pic>
                      <pic:pic>
                        <pic:nvPicPr>
                          <pic:cNvPr id="13" name="Image 13"/>
                          <pic:cNvPicPr/>
                        </pic:nvPicPr>
                        <pic:blipFill>
                          <a:blip r:embed="rId13" cstate="print"/>
                          <a:stretch>
                            <a:fillRect/>
                          </a:stretch>
                        </pic:blipFill>
                        <pic:spPr>
                          <a:xfrm>
                            <a:off x="523121" y="4308493"/>
                            <a:ext cx="1901996" cy="229085"/>
                          </a:xfrm>
                          <a:prstGeom prst="rect">
                            <a:avLst/>
                          </a:prstGeom>
                        </pic:spPr>
                      </pic:pic>
                      <pic:pic>
                        <pic:nvPicPr>
                          <pic:cNvPr id="14" name="Image 14"/>
                          <pic:cNvPicPr/>
                        </pic:nvPicPr>
                        <pic:blipFill>
                          <a:blip r:embed="rId14" cstate="print"/>
                          <a:stretch>
                            <a:fillRect/>
                          </a:stretch>
                        </pic:blipFill>
                        <pic:spPr>
                          <a:xfrm>
                            <a:off x="3654551" y="4194048"/>
                            <a:ext cx="2584704" cy="542543"/>
                          </a:xfrm>
                          <a:prstGeom prst="rect">
                            <a:avLst/>
                          </a:prstGeom>
                        </pic:spPr>
                      </pic:pic>
                      <pic:pic>
                        <pic:nvPicPr>
                          <pic:cNvPr id="15" name="Image 15"/>
                          <pic:cNvPicPr/>
                        </pic:nvPicPr>
                        <pic:blipFill>
                          <a:blip r:embed="rId15" cstate="print"/>
                          <a:stretch>
                            <a:fillRect/>
                          </a:stretch>
                        </pic:blipFill>
                        <pic:spPr>
                          <a:xfrm>
                            <a:off x="399680" y="6887101"/>
                            <a:ext cx="2108278" cy="229085"/>
                          </a:xfrm>
                          <a:prstGeom prst="rect">
                            <a:avLst/>
                          </a:prstGeom>
                        </pic:spPr>
                      </pic:pic>
                      <pic:pic>
                        <pic:nvPicPr>
                          <pic:cNvPr id="16" name="Image 16"/>
                          <pic:cNvPicPr/>
                        </pic:nvPicPr>
                        <pic:blipFill>
                          <a:blip r:embed="rId16" cstate="print"/>
                          <a:stretch>
                            <a:fillRect/>
                          </a:stretch>
                        </pic:blipFill>
                        <pic:spPr>
                          <a:xfrm>
                            <a:off x="3952191" y="6887101"/>
                            <a:ext cx="2063306" cy="194722"/>
                          </a:xfrm>
                          <a:prstGeom prst="rect">
                            <a:avLst/>
                          </a:prstGeom>
                        </pic:spPr>
                      </pic:pic>
                      <wps:wsp>
                        <wps:cNvPr id="17" name="Textbox 17"/>
                        <wps:cNvSpPr txBox="1"/>
                        <wps:spPr>
                          <a:xfrm>
                            <a:off x="3692652" y="1732788"/>
                            <a:ext cx="2543810" cy="530860"/>
                          </a:xfrm>
                          <a:prstGeom prst="rect">
                            <a:avLst/>
                          </a:prstGeom>
                          <a:ln w="6096">
                            <a:solidFill>
                              <a:srgbClr val="000000"/>
                            </a:solidFill>
                            <a:prstDash val="solid"/>
                          </a:ln>
                        </wps:spPr>
                        <wps:txbx>
                          <w:txbxContent>
                            <w:p>
                              <w:pPr>
                                <w:spacing w:before="79"/>
                                <w:ind w:left="348" w:right="0" w:firstLine="0"/>
                                <w:jc w:val="left"/>
                                <w:rPr>
                                  <w:sz w:val="37"/>
                                </w:rPr>
                              </w:pPr>
                              <w:r>
                                <w:rPr>
                                  <w:color w:val="4472C3"/>
                                  <w:sz w:val="37"/>
                                </w:rPr>
                                <w:t>St.</w:t>
                              </w:r>
                              <w:r>
                                <w:rPr>
                                  <w:color w:val="4472C3"/>
                                  <w:spacing w:val="2"/>
                                  <w:sz w:val="37"/>
                                </w:rPr>
                                <w:t> </w:t>
                              </w:r>
                              <w:r>
                                <w:rPr>
                                  <w:color w:val="4472C3"/>
                                  <w:sz w:val="37"/>
                                </w:rPr>
                                <w:t>Leonard’s</w:t>
                              </w:r>
                              <w:r>
                                <w:rPr>
                                  <w:color w:val="4472C3"/>
                                  <w:spacing w:val="7"/>
                                  <w:sz w:val="37"/>
                                </w:rPr>
                                <w:t> </w:t>
                              </w:r>
                              <w:r>
                                <w:rPr>
                                  <w:color w:val="4472C3"/>
                                  <w:sz w:val="37"/>
                                </w:rPr>
                                <w:t>-</w:t>
                              </w:r>
                              <w:r>
                                <w:rPr>
                                  <w:color w:val="4472C3"/>
                                  <w:spacing w:val="1"/>
                                  <w:sz w:val="37"/>
                                </w:rPr>
                                <w:t> </w:t>
                              </w:r>
                              <w:r>
                                <w:rPr>
                                  <w:color w:val="4472C3"/>
                                  <w:spacing w:val="-2"/>
                                  <w:sz w:val="37"/>
                                </w:rPr>
                                <w:t>Skerne</w:t>
                              </w:r>
                            </w:p>
                          </w:txbxContent>
                        </wps:txbx>
                        <wps:bodyPr wrap="square" lIns="0" tIns="0" rIns="0" bIns="0" rtlCol="0">
                          <a:noAutofit/>
                        </wps:bodyPr>
                      </wps:wsp>
                      <wps:wsp>
                        <wps:cNvPr id="18" name="Textbox 18"/>
                        <wps:cNvSpPr txBox="1"/>
                        <wps:spPr>
                          <a:xfrm>
                            <a:off x="18287" y="4197096"/>
                            <a:ext cx="2901950" cy="536575"/>
                          </a:xfrm>
                          <a:prstGeom prst="rect">
                            <a:avLst/>
                          </a:prstGeom>
                          <a:ln w="6096">
                            <a:solidFill>
                              <a:srgbClr val="000000"/>
                            </a:solidFill>
                            <a:prstDash val="solid"/>
                          </a:ln>
                        </wps:spPr>
                        <wps:txbx>
                          <w:txbxContent>
                            <w:p>
                              <w:pPr>
                                <w:spacing w:before="79"/>
                                <w:ind w:left="791" w:right="0" w:firstLine="0"/>
                                <w:jc w:val="left"/>
                                <w:rPr>
                                  <w:sz w:val="37"/>
                                </w:rPr>
                              </w:pPr>
                              <w:r>
                                <w:rPr>
                                  <w:color w:val="4472C3"/>
                                  <w:sz w:val="37"/>
                                </w:rPr>
                                <w:t>St.</w:t>
                              </w:r>
                              <w:r>
                                <w:rPr>
                                  <w:color w:val="4472C3"/>
                                  <w:spacing w:val="6"/>
                                  <w:sz w:val="37"/>
                                </w:rPr>
                                <w:t> </w:t>
                              </w:r>
                              <w:r>
                                <w:rPr>
                                  <w:color w:val="4472C3"/>
                                  <w:sz w:val="37"/>
                                </w:rPr>
                                <w:t>Mary’s</w:t>
                              </w:r>
                              <w:r>
                                <w:rPr>
                                  <w:color w:val="4472C3"/>
                                  <w:spacing w:val="7"/>
                                  <w:sz w:val="37"/>
                                </w:rPr>
                                <w:t> </w:t>
                              </w:r>
                              <w:r>
                                <w:rPr>
                                  <w:color w:val="4472C3"/>
                                  <w:sz w:val="37"/>
                                </w:rPr>
                                <w:t>- </w:t>
                              </w:r>
                              <w:r>
                                <w:rPr>
                                  <w:color w:val="4472C3"/>
                                  <w:spacing w:val="-2"/>
                                  <w:sz w:val="37"/>
                                </w:rPr>
                                <w:t>Watton</w:t>
                              </w:r>
                            </w:p>
                          </w:txbxContent>
                        </wps:txbx>
                        <wps:bodyPr wrap="square" lIns="0" tIns="0" rIns="0" bIns="0" rtlCol="0">
                          <a:noAutofit/>
                        </wps:bodyPr>
                      </wps:wsp>
                      <wps:wsp>
                        <wps:cNvPr id="19" name="Textbox 19"/>
                        <wps:cNvSpPr txBox="1"/>
                        <wps:spPr>
                          <a:xfrm>
                            <a:off x="3047" y="6775704"/>
                            <a:ext cx="2901950" cy="536575"/>
                          </a:xfrm>
                          <a:prstGeom prst="rect">
                            <a:avLst/>
                          </a:prstGeom>
                          <a:ln w="6096">
                            <a:solidFill>
                              <a:srgbClr val="000000"/>
                            </a:solidFill>
                            <a:prstDash val="solid"/>
                          </a:ln>
                        </wps:spPr>
                        <wps:txbx>
                          <w:txbxContent>
                            <w:p>
                              <w:pPr>
                                <w:spacing w:before="80"/>
                                <w:ind w:left="626" w:right="0" w:firstLine="0"/>
                                <w:jc w:val="left"/>
                                <w:rPr>
                                  <w:sz w:val="37"/>
                                </w:rPr>
                              </w:pPr>
                              <w:r>
                                <w:rPr>
                                  <w:color w:val="4472C3"/>
                                  <w:sz w:val="37"/>
                                </w:rPr>
                                <w:t>St.</w:t>
                              </w:r>
                              <w:r>
                                <w:rPr>
                                  <w:color w:val="4472C3"/>
                                  <w:spacing w:val="3"/>
                                  <w:sz w:val="37"/>
                                </w:rPr>
                                <w:t> </w:t>
                              </w:r>
                              <w:r>
                                <w:rPr>
                                  <w:color w:val="4472C3"/>
                                  <w:sz w:val="37"/>
                                </w:rPr>
                                <w:t>Mary’s</w:t>
                              </w:r>
                              <w:r>
                                <w:rPr>
                                  <w:color w:val="4472C3"/>
                                  <w:spacing w:val="3"/>
                                  <w:sz w:val="37"/>
                                </w:rPr>
                                <w:t> </w:t>
                              </w:r>
                              <w:r>
                                <w:rPr>
                                  <w:color w:val="4472C3"/>
                                  <w:sz w:val="37"/>
                                </w:rPr>
                                <w:t>-</w:t>
                              </w:r>
                              <w:r>
                                <w:rPr>
                                  <w:color w:val="4472C3"/>
                                  <w:spacing w:val="5"/>
                                  <w:sz w:val="37"/>
                                </w:rPr>
                                <w:t> </w:t>
                              </w:r>
                              <w:r>
                                <w:rPr>
                                  <w:color w:val="4472C3"/>
                                  <w:spacing w:val="-2"/>
                                  <w:sz w:val="37"/>
                                </w:rPr>
                                <w:t>Wansford</w:t>
                              </w:r>
                            </w:p>
                          </w:txbxContent>
                        </wps:txbx>
                        <wps:bodyPr wrap="square" lIns="0" tIns="0" rIns="0" bIns="0" rtlCol="0">
                          <a:noAutofit/>
                        </wps:bodyPr>
                      </wps:wsp>
                      <wps:wsp>
                        <wps:cNvPr id="20" name="Textbox 20"/>
                        <wps:cNvSpPr txBox="1"/>
                        <wps:spPr>
                          <a:xfrm>
                            <a:off x="3657600" y="6775704"/>
                            <a:ext cx="2664460" cy="536575"/>
                          </a:xfrm>
                          <a:prstGeom prst="rect">
                            <a:avLst/>
                          </a:prstGeom>
                          <a:ln w="6096">
                            <a:solidFill>
                              <a:srgbClr val="000000"/>
                            </a:solidFill>
                            <a:prstDash val="solid"/>
                          </a:ln>
                        </wps:spPr>
                        <wps:txbx>
                          <w:txbxContent>
                            <w:p>
                              <w:pPr>
                                <w:spacing w:before="80"/>
                                <w:ind w:left="463" w:right="0" w:firstLine="0"/>
                                <w:jc w:val="left"/>
                                <w:rPr>
                                  <w:sz w:val="37"/>
                                </w:rPr>
                              </w:pPr>
                              <w:r>
                                <w:rPr>
                                  <w:color w:val="4472C3"/>
                                  <w:sz w:val="37"/>
                                </w:rPr>
                                <w:t>All</w:t>
                              </w:r>
                              <w:r>
                                <w:rPr>
                                  <w:color w:val="4472C3"/>
                                  <w:spacing w:val="2"/>
                                  <w:sz w:val="37"/>
                                </w:rPr>
                                <w:t> </w:t>
                              </w:r>
                              <w:r>
                                <w:rPr>
                                  <w:color w:val="4472C3"/>
                                  <w:sz w:val="37"/>
                                </w:rPr>
                                <w:t>Saints’</w:t>
                              </w:r>
                              <w:r>
                                <w:rPr>
                                  <w:color w:val="4472C3"/>
                                  <w:spacing w:val="3"/>
                                  <w:sz w:val="37"/>
                                </w:rPr>
                                <w:t> </w:t>
                              </w:r>
                              <w:r>
                                <w:rPr>
                                  <w:color w:val="4472C3"/>
                                  <w:sz w:val="37"/>
                                </w:rPr>
                                <w:t>-</w:t>
                              </w:r>
                              <w:r>
                                <w:rPr>
                                  <w:color w:val="4472C3"/>
                                  <w:spacing w:val="4"/>
                                  <w:sz w:val="37"/>
                                </w:rPr>
                                <w:t> </w:t>
                              </w:r>
                              <w:r>
                                <w:rPr>
                                  <w:color w:val="4472C3"/>
                                  <w:spacing w:val="-2"/>
                                  <w:sz w:val="37"/>
                                </w:rPr>
                                <w:t>Nafferton</w:t>
                              </w:r>
                            </w:p>
                          </w:txbxContent>
                        </wps:txbx>
                        <wps:bodyPr wrap="square" lIns="0" tIns="0" rIns="0" bIns="0" rtlCol="0">
                          <a:noAutofit/>
                        </wps:bodyPr>
                      </wps:wsp>
                    </wpg:wgp>
                  </a:graphicData>
                </a:graphic>
              </wp:anchor>
            </w:drawing>
          </mc:Choice>
          <mc:Fallback>
            <w:pict>
              <v:group style="position:absolute;margin-left:59.52pt;margin-top:-334.67804pt;width:498.4pt;height:576pt;mso-position-horizontal-relative:page;mso-position-vertical-relative:paragraph;z-index:-16062464" id="docshapegroup3" coordorigin="1190,-6694" coordsize="9968,11520">
                <v:shape style="position:absolute;left:7008;top:-6692;width:4001;height:2703" type="#_x0000_t75" id="docshape4" stroked="false">
                  <v:imagedata r:id="rId5" o:title=""/>
                </v:shape>
                <v:shape style="position:absolute;left:1195;top:-6694;width:4570;height:3029" type="#_x0000_t75" id="docshape5" stroked="false">
                  <v:imagedata r:id="rId6" o:title=""/>
                </v:shape>
                <v:shape style="position:absolute;left:1209;top:-2806;width:4556;height:2710" type="#_x0000_t75" id="docshape6" stroked="false">
                  <v:imagedata r:id="rId7" o:title=""/>
                </v:shape>
                <v:shape style="position:absolute;left:6955;top:-2806;width:4054;height:2710" type="#_x0000_t75" id="docshape7" stroked="false">
                  <v:imagedata r:id="rId8" o:title=""/>
                </v:shape>
                <v:shape style="position:absolute;left:6948;top:1116;width:4210;height:2871" type="#_x0000_t75" id="docshape8" stroked="false">
                  <v:imagedata r:id="rId9" o:title=""/>
                </v:shape>
                <v:shape style="position:absolute;left:1209;top:1108;width:4553;height:2878" type="#_x0000_t75" id="docshape9" stroked="false">
                  <v:imagedata r:id="rId10" o:title=""/>
                </v:shape>
                <v:rect style="position:absolute;left:1195;top:-3965;width:4570;height:845" id="docshape10" filled="true" fillcolor="#ffffff" stroked="false">
                  <v:fill type="solid"/>
                </v:rect>
                <v:shape style="position:absolute;left:1764;top:-3898;width:3651;height:708" type="#_x0000_t75" id="docshape11" stroked="false">
                  <v:imagedata r:id="rId11" o:title=""/>
                </v:shape>
                <v:shape style="position:absolute;left:7351;top:-3898;width:3660;height:699" type="#_x0000_t75" id="docshape12" stroked="false">
                  <v:imagedata r:id="rId12" o:title=""/>
                </v:shape>
                <v:shape style="position:absolute;left:2014;top:91;width:2996;height:361" type="#_x0000_t75" id="docshape13" stroked="false">
                  <v:imagedata r:id="rId13" o:title=""/>
                </v:shape>
                <v:shape style="position:absolute;left:6945;top:-89;width:4071;height:855" type="#_x0000_t75" id="docshape14" stroked="false">
                  <v:imagedata r:id="rId14" o:title=""/>
                </v:shape>
                <v:shape style="position:absolute;left:1819;top:4152;width:3321;height:361" type="#_x0000_t75" id="docshape15" stroked="false">
                  <v:imagedata r:id="rId15" o:title=""/>
                </v:shape>
                <v:shape style="position:absolute;left:7414;top:4152;width:3250;height:307" type="#_x0000_t75" id="docshape16" stroked="false">
                  <v:imagedata r:id="rId16" o:title=""/>
                </v:shape>
                <v:shape style="position:absolute;left:7005;top:-3965;width:4006;height:836" type="#_x0000_t202" id="docshape17" filled="false" stroked="true" strokeweight=".48pt" strokecolor="#000000">
                  <v:textbox inset="0,0,0,0">
                    <w:txbxContent>
                      <w:p>
                        <w:pPr>
                          <w:spacing w:before="79"/>
                          <w:ind w:left="348" w:right="0" w:firstLine="0"/>
                          <w:jc w:val="left"/>
                          <w:rPr>
                            <w:sz w:val="37"/>
                          </w:rPr>
                        </w:pPr>
                        <w:r>
                          <w:rPr>
                            <w:color w:val="4472C3"/>
                            <w:sz w:val="37"/>
                          </w:rPr>
                          <w:t>St.</w:t>
                        </w:r>
                        <w:r>
                          <w:rPr>
                            <w:color w:val="4472C3"/>
                            <w:spacing w:val="2"/>
                            <w:sz w:val="37"/>
                          </w:rPr>
                          <w:t> </w:t>
                        </w:r>
                        <w:r>
                          <w:rPr>
                            <w:color w:val="4472C3"/>
                            <w:sz w:val="37"/>
                          </w:rPr>
                          <w:t>Leonard’s</w:t>
                        </w:r>
                        <w:r>
                          <w:rPr>
                            <w:color w:val="4472C3"/>
                            <w:spacing w:val="7"/>
                            <w:sz w:val="37"/>
                          </w:rPr>
                          <w:t> </w:t>
                        </w:r>
                        <w:r>
                          <w:rPr>
                            <w:color w:val="4472C3"/>
                            <w:sz w:val="37"/>
                          </w:rPr>
                          <w:t>-</w:t>
                        </w:r>
                        <w:r>
                          <w:rPr>
                            <w:color w:val="4472C3"/>
                            <w:spacing w:val="1"/>
                            <w:sz w:val="37"/>
                          </w:rPr>
                          <w:t> </w:t>
                        </w:r>
                        <w:r>
                          <w:rPr>
                            <w:color w:val="4472C3"/>
                            <w:spacing w:val="-2"/>
                            <w:sz w:val="37"/>
                          </w:rPr>
                          <w:t>Skerne</w:t>
                        </w:r>
                      </w:p>
                    </w:txbxContent>
                  </v:textbox>
                  <v:stroke dashstyle="solid"/>
                  <w10:wrap type="none"/>
                </v:shape>
                <v:shape style="position:absolute;left:1219;top:-84;width:4570;height:845" type="#_x0000_t202" id="docshape18" filled="false" stroked="true" strokeweight=".48pt" strokecolor="#000000">
                  <v:textbox inset="0,0,0,0">
                    <w:txbxContent>
                      <w:p>
                        <w:pPr>
                          <w:spacing w:before="79"/>
                          <w:ind w:left="791" w:right="0" w:firstLine="0"/>
                          <w:jc w:val="left"/>
                          <w:rPr>
                            <w:sz w:val="37"/>
                          </w:rPr>
                        </w:pPr>
                        <w:r>
                          <w:rPr>
                            <w:color w:val="4472C3"/>
                            <w:sz w:val="37"/>
                          </w:rPr>
                          <w:t>St.</w:t>
                        </w:r>
                        <w:r>
                          <w:rPr>
                            <w:color w:val="4472C3"/>
                            <w:spacing w:val="6"/>
                            <w:sz w:val="37"/>
                          </w:rPr>
                          <w:t> </w:t>
                        </w:r>
                        <w:r>
                          <w:rPr>
                            <w:color w:val="4472C3"/>
                            <w:sz w:val="37"/>
                          </w:rPr>
                          <w:t>Mary’s</w:t>
                        </w:r>
                        <w:r>
                          <w:rPr>
                            <w:color w:val="4472C3"/>
                            <w:spacing w:val="7"/>
                            <w:sz w:val="37"/>
                          </w:rPr>
                          <w:t> </w:t>
                        </w:r>
                        <w:r>
                          <w:rPr>
                            <w:color w:val="4472C3"/>
                            <w:sz w:val="37"/>
                          </w:rPr>
                          <w:t>- </w:t>
                        </w:r>
                        <w:r>
                          <w:rPr>
                            <w:color w:val="4472C3"/>
                            <w:spacing w:val="-2"/>
                            <w:sz w:val="37"/>
                          </w:rPr>
                          <w:t>Watton</w:t>
                        </w:r>
                      </w:p>
                    </w:txbxContent>
                  </v:textbox>
                  <v:stroke dashstyle="solid"/>
                  <w10:wrap type="none"/>
                </v:shape>
                <v:shape style="position:absolute;left:1195;top:3976;width:4570;height:845" type="#_x0000_t202" id="docshape19" filled="false" stroked="true" strokeweight=".48pt" strokecolor="#000000">
                  <v:textbox inset="0,0,0,0">
                    <w:txbxContent>
                      <w:p>
                        <w:pPr>
                          <w:spacing w:before="80"/>
                          <w:ind w:left="626" w:right="0" w:firstLine="0"/>
                          <w:jc w:val="left"/>
                          <w:rPr>
                            <w:sz w:val="37"/>
                          </w:rPr>
                        </w:pPr>
                        <w:r>
                          <w:rPr>
                            <w:color w:val="4472C3"/>
                            <w:sz w:val="37"/>
                          </w:rPr>
                          <w:t>St.</w:t>
                        </w:r>
                        <w:r>
                          <w:rPr>
                            <w:color w:val="4472C3"/>
                            <w:spacing w:val="3"/>
                            <w:sz w:val="37"/>
                          </w:rPr>
                          <w:t> </w:t>
                        </w:r>
                        <w:r>
                          <w:rPr>
                            <w:color w:val="4472C3"/>
                            <w:sz w:val="37"/>
                          </w:rPr>
                          <w:t>Mary’s</w:t>
                        </w:r>
                        <w:r>
                          <w:rPr>
                            <w:color w:val="4472C3"/>
                            <w:spacing w:val="3"/>
                            <w:sz w:val="37"/>
                          </w:rPr>
                          <w:t> </w:t>
                        </w:r>
                        <w:r>
                          <w:rPr>
                            <w:color w:val="4472C3"/>
                            <w:sz w:val="37"/>
                          </w:rPr>
                          <w:t>-</w:t>
                        </w:r>
                        <w:r>
                          <w:rPr>
                            <w:color w:val="4472C3"/>
                            <w:spacing w:val="5"/>
                            <w:sz w:val="37"/>
                          </w:rPr>
                          <w:t> </w:t>
                        </w:r>
                        <w:r>
                          <w:rPr>
                            <w:color w:val="4472C3"/>
                            <w:spacing w:val="-2"/>
                            <w:sz w:val="37"/>
                          </w:rPr>
                          <w:t>Wansford</w:t>
                        </w:r>
                      </w:p>
                    </w:txbxContent>
                  </v:textbox>
                  <v:stroke dashstyle="solid"/>
                  <w10:wrap type="none"/>
                </v:shape>
                <v:shape style="position:absolute;left:6950;top:3976;width:4196;height:845" type="#_x0000_t202" id="docshape20" filled="false" stroked="true" strokeweight=".48pt" strokecolor="#000000">
                  <v:textbox inset="0,0,0,0">
                    <w:txbxContent>
                      <w:p>
                        <w:pPr>
                          <w:spacing w:before="80"/>
                          <w:ind w:left="463" w:right="0" w:firstLine="0"/>
                          <w:jc w:val="left"/>
                          <w:rPr>
                            <w:sz w:val="37"/>
                          </w:rPr>
                        </w:pPr>
                        <w:r>
                          <w:rPr>
                            <w:color w:val="4472C3"/>
                            <w:sz w:val="37"/>
                          </w:rPr>
                          <w:t>All</w:t>
                        </w:r>
                        <w:r>
                          <w:rPr>
                            <w:color w:val="4472C3"/>
                            <w:spacing w:val="2"/>
                            <w:sz w:val="37"/>
                          </w:rPr>
                          <w:t> </w:t>
                        </w:r>
                        <w:r>
                          <w:rPr>
                            <w:color w:val="4472C3"/>
                            <w:sz w:val="37"/>
                          </w:rPr>
                          <w:t>Saints’</w:t>
                        </w:r>
                        <w:r>
                          <w:rPr>
                            <w:color w:val="4472C3"/>
                            <w:spacing w:val="3"/>
                            <w:sz w:val="37"/>
                          </w:rPr>
                          <w:t> </w:t>
                        </w:r>
                        <w:r>
                          <w:rPr>
                            <w:color w:val="4472C3"/>
                            <w:sz w:val="37"/>
                          </w:rPr>
                          <w:t>-</w:t>
                        </w:r>
                        <w:r>
                          <w:rPr>
                            <w:color w:val="4472C3"/>
                            <w:spacing w:val="4"/>
                            <w:sz w:val="37"/>
                          </w:rPr>
                          <w:t> </w:t>
                        </w:r>
                        <w:r>
                          <w:rPr>
                            <w:color w:val="4472C3"/>
                            <w:spacing w:val="-2"/>
                            <w:sz w:val="37"/>
                          </w:rPr>
                          <w:t>Nafferton</w:t>
                        </w:r>
                      </w:p>
                    </w:txbxContent>
                  </v:textbox>
                  <v:stroke dashstyle="solid"/>
                  <w10:wrap type="none"/>
                </v:shape>
                <w10:wrap type="none"/>
              </v:group>
            </w:pict>
          </mc:Fallback>
        </mc:AlternateContent>
      </w:r>
      <w:r>
        <w:rPr>
          <w:color w:val="4472C3"/>
          <w:sz w:val="37"/>
        </w:rPr>
        <w:t>St.</w:t>
      </w:r>
      <w:r>
        <w:rPr>
          <w:color w:val="4472C3"/>
          <w:spacing w:val="3"/>
          <w:sz w:val="37"/>
        </w:rPr>
        <w:t> </w:t>
      </w:r>
      <w:r>
        <w:rPr>
          <w:color w:val="4472C3"/>
          <w:sz w:val="37"/>
        </w:rPr>
        <w:t>Margaret’s</w:t>
      </w:r>
      <w:r>
        <w:rPr>
          <w:color w:val="4472C3"/>
          <w:spacing w:val="3"/>
          <w:sz w:val="37"/>
        </w:rPr>
        <w:t> </w:t>
      </w:r>
      <w:r>
        <w:rPr>
          <w:color w:val="4472C3"/>
          <w:sz w:val="37"/>
        </w:rPr>
        <w:t>-</w:t>
      </w:r>
      <w:r>
        <w:rPr>
          <w:color w:val="4472C3"/>
          <w:spacing w:val="6"/>
          <w:sz w:val="37"/>
        </w:rPr>
        <w:t> </w:t>
      </w:r>
      <w:r>
        <w:rPr>
          <w:color w:val="4472C3"/>
          <w:spacing w:val="-2"/>
          <w:sz w:val="37"/>
        </w:rPr>
        <w:t>Beswick</w:t>
      </w:r>
    </w:p>
    <w:p>
      <w:pPr>
        <w:spacing w:after="0"/>
        <w:jc w:val="left"/>
        <w:rPr>
          <w:sz w:val="37"/>
        </w:rPr>
        <w:sectPr>
          <w:type w:val="continuous"/>
          <w:pgSz w:w="12240" w:h="15840"/>
          <w:pgMar w:top="660" w:bottom="280" w:left="1080" w:right="1080"/>
        </w:sectPr>
      </w:pPr>
    </w:p>
    <w:p>
      <w:pPr>
        <w:spacing w:before="77"/>
        <w:ind w:left="0" w:right="0" w:firstLine="0"/>
        <w:jc w:val="left"/>
        <w:rPr>
          <w:b/>
          <w:sz w:val="32"/>
        </w:rPr>
      </w:pPr>
      <w:r>
        <w:rPr>
          <w:b/>
          <w:w w:val="110"/>
          <w:sz w:val="32"/>
        </w:rPr>
        <w:t>Greetings</w:t>
      </w:r>
      <w:r>
        <w:rPr>
          <w:b/>
          <w:spacing w:val="4"/>
          <w:w w:val="110"/>
          <w:sz w:val="32"/>
        </w:rPr>
        <w:t> </w:t>
      </w:r>
      <w:r>
        <w:rPr>
          <w:b/>
          <w:w w:val="110"/>
          <w:sz w:val="32"/>
        </w:rPr>
        <w:t>in</w:t>
      </w:r>
      <w:r>
        <w:rPr>
          <w:b/>
          <w:spacing w:val="4"/>
          <w:w w:val="110"/>
          <w:sz w:val="32"/>
        </w:rPr>
        <w:t> </w:t>
      </w:r>
      <w:r>
        <w:rPr>
          <w:b/>
          <w:w w:val="110"/>
          <w:sz w:val="32"/>
        </w:rPr>
        <w:t>Christ’s</w:t>
      </w:r>
      <w:r>
        <w:rPr>
          <w:b/>
          <w:spacing w:val="4"/>
          <w:w w:val="110"/>
          <w:sz w:val="32"/>
        </w:rPr>
        <w:t> </w:t>
      </w:r>
      <w:r>
        <w:rPr>
          <w:b/>
          <w:spacing w:val="-2"/>
          <w:w w:val="110"/>
          <w:sz w:val="32"/>
        </w:rPr>
        <w:t>name!</w:t>
      </w:r>
    </w:p>
    <w:p>
      <w:pPr>
        <w:spacing w:line="240" w:lineRule="auto" w:before="192"/>
        <w:ind w:left="4615" w:right="157" w:firstLine="0"/>
        <w:jc w:val="left"/>
        <w:rPr>
          <w:sz w:val="24"/>
        </w:rPr>
      </w:pPr>
      <w:r>
        <w:rPr>
          <w:sz w:val="24"/>
        </w:rPr>
        <w:drawing>
          <wp:anchor distT="0" distB="0" distL="0" distR="0" allowOverlap="1" layoutInCell="1" locked="0" behindDoc="0" simplePos="0" relativeHeight="15730176">
            <wp:simplePos x="0" y="0"/>
            <wp:positionH relativeFrom="page">
              <wp:posOffset>1068108</wp:posOffset>
            </wp:positionH>
            <wp:positionV relativeFrom="paragraph">
              <wp:posOffset>124164</wp:posOffset>
            </wp:positionV>
            <wp:extent cx="2536939" cy="1973567"/>
            <wp:effectExtent l="0" t="0" r="0" b="0"/>
            <wp:wrapNone/>
            <wp:docPr id="21" name="Image 21" descr="https://dioceseofyork.org.uk/assets/fullsize/block_1_10796.jpg "/>
            <wp:cNvGraphicFramePr>
              <a:graphicFrameLocks/>
            </wp:cNvGraphicFramePr>
            <a:graphic>
              <a:graphicData uri="http://schemas.openxmlformats.org/drawingml/2006/picture">
                <pic:pic>
                  <pic:nvPicPr>
                    <pic:cNvPr id="21" name="Image 21" descr="https://dioceseofyork.org.uk/assets/fullsize/block_1_10796.jpg "/>
                    <pic:cNvPicPr/>
                  </pic:nvPicPr>
                  <pic:blipFill>
                    <a:blip r:embed="rId17" cstate="print"/>
                    <a:stretch>
                      <a:fillRect/>
                    </a:stretch>
                  </pic:blipFill>
                  <pic:spPr>
                    <a:xfrm>
                      <a:off x="0" y="0"/>
                      <a:ext cx="2536939" cy="1973567"/>
                    </a:xfrm>
                    <a:prstGeom prst="rect">
                      <a:avLst/>
                    </a:prstGeom>
                  </pic:spPr>
                </pic:pic>
              </a:graphicData>
            </a:graphic>
          </wp:anchor>
        </w:drawing>
      </w:r>
      <w:r>
        <w:rPr>
          <w:w w:val="105"/>
          <w:sz w:val="24"/>
        </w:rPr>
        <w:t>Thank you for prayerfully discerning God’s calling to these two benefices and also to the East Riding Archdeaconry in the Diocese of York. We trust this profile will</w:t>
      </w:r>
      <w:r>
        <w:rPr>
          <w:spacing w:val="-11"/>
          <w:w w:val="105"/>
          <w:sz w:val="24"/>
        </w:rPr>
        <w:t> </w:t>
      </w:r>
      <w:r>
        <w:rPr>
          <w:w w:val="105"/>
          <w:sz w:val="24"/>
        </w:rPr>
        <w:t>begin</w:t>
      </w:r>
      <w:r>
        <w:rPr>
          <w:spacing w:val="-11"/>
          <w:w w:val="105"/>
          <w:sz w:val="24"/>
        </w:rPr>
        <w:t> </w:t>
      </w:r>
      <w:r>
        <w:rPr>
          <w:w w:val="105"/>
          <w:sz w:val="24"/>
        </w:rPr>
        <w:t>to</w:t>
      </w:r>
      <w:r>
        <w:rPr>
          <w:spacing w:val="-9"/>
          <w:w w:val="105"/>
          <w:sz w:val="24"/>
        </w:rPr>
        <w:t> </w:t>
      </w:r>
      <w:r>
        <w:rPr>
          <w:w w:val="105"/>
          <w:sz w:val="24"/>
        </w:rPr>
        <w:t>give</w:t>
      </w:r>
      <w:r>
        <w:rPr>
          <w:spacing w:val="-10"/>
          <w:w w:val="105"/>
          <w:sz w:val="24"/>
        </w:rPr>
        <w:t> </w:t>
      </w:r>
      <w:r>
        <w:rPr>
          <w:w w:val="105"/>
          <w:sz w:val="24"/>
        </w:rPr>
        <w:t>you</w:t>
      </w:r>
      <w:r>
        <w:rPr>
          <w:spacing w:val="-10"/>
          <w:w w:val="105"/>
          <w:sz w:val="24"/>
        </w:rPr>
        <w:t> </w:t>
      </w:r>
      <w:r>
        <w:rPr>
          <w:w w:val="105"/>
          <w:sz w:val="24"/>
        </w:rPr>
        <w:t>an</w:t>
      </w:r>
      <w:r>
        <w:rPr>
          <w:spacing w:val="-9"/>
          <w:w w:val="105"/>
          <w:sz w:val="24"/>
        </w:rPr>
        <w:t> </w:t>
      </w:r>
      <w:r>
        <w:rPr>
          <w:w w:val="105"/>
          <w:sz w:val="24"/>
        </w:rPr>
        <w:t>understanding</w:t>
      </w:r>
      <w:r>
        <w:rPr>
          <w:spacing w:val="-9"/>
          <w:w w:val="105"/>
          <w:sz w:val="24"/>
        </w:rPr>
        <w:t> </w:t>
      </w:r>
      <w:r>
        <w:rPr>
          <w:w w:val="105"/>
          <w:sz w:val="24"/>
        </w:rPr>
        <w:t>of the churches and parishes, but above all, we welcome you to come and meet us </w:t>
      </w:r>
      <w:r>
        <w:rPr>
          <w:spacing w:val="-2"/>
          <w:w w:val="105"/>
          <w:sz w:val="24"/>
        </w:rPr>
        <w:t>here!</w:t>
      </w:r>
    </w:p>
    <w:p>
      <w:pPr>
        <w:spacing w:before="195"/>
        <w:ind w:left="4615" w:right="221" w:firstLine="0"/>
        <w:jc w:val="both"/>
        <w:rPr>
          <w:i/>
          <w:sz w:val="24"/>
        </w:rPr>
      </w:pPr>
      <w:r>
        <w:rPr>
          <w:w w:val="105"/>
          <w:sz w:val="24"/>
        </w:rPr>
        <w:t>This post has become available at a very significant</w:t>
      </w:r>
      <w:r>
        <w:rPr>
          <w:spacing w:val="-6"/>
          <w:w w:val="105"/>
          <w:sz w:val="24"/>
        </w:rPr>
        <w:t> </w:t>
      </w:r>
      <w:r>
        <w:rPr>
          <w:w w:val="105"/>
          <w:sz w:val="24"/>
        </w:rPr>
        <w:t>time</w:t>
      </w:r>
      <w:r>
        <w:rPr>
          <w:spacing w:val="-4"/>
          <w:w w:val="105"/>
          <w:sz w:val="24"/>
        </w:rPr>
        <w:t> </w:t>
      </w:r>
      <w:r>
        <w:rPr>
          <w:w w:val="105"/>
          <w:sz w:val="24"/>
        </w:rPr>
        <w:t>in</w:t>
      </w:r>
      <w:r>
        <w:rPr>
          <w:spacing w:val="-5"/>
          <w:w w:val="105"/>
          <w:sz w:val="24"/>
        </w:rPr>
        <w:t> </w:t>
      </w:r>
      <w:r>
        <w:rPr>
          <w:w w:val="105"/>
          <w:sz w:val="24"/>
        </w:rPr>
        <w:t>the</w:t>
      </w:r>
      <w:r>
        <w:rPr>
          <w:spacing w:val="-4"/>
          <w:w w:val="105"/>
          <w:sz w:val="24"/>
        </w:rPr>
        <w:t> </w:t>
      </w:r>
      <w:r>
        <w:rPr>
          <w:w w:val="105"/>
          <w:sz w:val="24"/>
        </w:rPr>
        <w:t>life</w:t>
      </w:r>
      <w:r>
        <w:rPr>
          <w:spacing w:val="-4"/>
          <w:w w:val="105"/>
          <w:sz w:val="24"/>
        </w:rPr>
        <w:t> </w:t>
      </w:r>
      <w:r>
        <w:rPr>
          <w:w w:val="105"/>
          <w:sz w:val="24"/>
        </w:rPr>
        <w:t>of</w:t>
      </w:r>
      <w:r>
        <w:rPr>
          <w:spacing w:val="-5"/>
          <w:w w:val="105"/>
          <w:sz w:val="24"/>
        </w:rPr>
        <w:t> </w:t>
      </w:r>
      <w:r>
        <w:rPr>
          <w:w w:val="105"/>
          <w:sz w:val="24"/>
        </w:rPr>
        <w:t>the</w:t>
      </w:r>
      <w:r>
        <w:rPr>
          <w:spacing w:val="-4"/>
          <w:w w:val="105"/>
          <w:sz w:val="24"/>
        </w:rPr>
        <w:t> </w:t>
      </w:r>
      <w:r>
        <w:rPr>
          <w:w w:val="105"/>
          <w:sz w:val="24"/>
        </w:rPr>
        <w:t>Diocese. We have committed together in </w:t>
      </w:r>
      <w:r>
        <w:rPr>
          <w:i/>
          <w:w w:val="105"/>
          <w:sz w:val="24"/>
        </w:rPr>
        <w:t>Living</w:t>
      </w:r>
    </w:p>
    <w:p>
      <w:pPr>
        <w:spacing w:line="259" w:lineRule="auto" w:before="0"/>
        <w:ind w:left="-1" w:right="0" w:firstLine="0"/>
        <w:jc w:val="left"/>
        <w:rPr>
          <w:sz w:val="24"/>
        </w:rPr>
      </w:pPr>
      <w:r>
        <w:rPr>
          <w:i/>
          <w:w w:val="105"/>
          <w:sz w:val="24"/>
        </w:rPr>
        <w:t>Christ’s</w:t>
      </w:r>
      <w:r>
        <w:rPr>
          <w:i/>
          <w:spacing w:val="-3"/>
          <w:w w:val="105"/>
          <w:sz w:val="24"/>
        </w:rPr>
        <w:t> </w:t>
      </w:r>
      <w:r>
        <w:rPr>
          <w:i/>
          <w:w w:val="105"/>
          <w:sz w:val="24"/>
        </w:rPr>
        <w:t>Story</w:t>
      </w:r>
      <w:r>
        <w:rPr>
          <w:i/>
          <w:spacing w:val="-4"/>
          <w:w w:val="105"/>
          <w:sz w:val="24"/>
        </w:rPr>
        <w:t> </w:t>
      </w:r>
      <w:r>
        <w:rPr>
          <w:w w:val="105"/>
          <w:sz w:val="24"/>
        </w:rPr>
        <w:t>to</w:t>
      </w:r>
      <w:r>
        <w:rPr>
          <w:spacing w:val="-2"/>
          <w:w w:val="105"/>
          <w:sz w:val="24"/>
        </w:rPr>
        <w:t> </w:t>
      </w:r>
      <w:r>
        <w:rPr>
          <w:w w:val="105"/>
          <w:sz w:val="24"/>
        </w:rPr>
        <w:t>being</w:t>
      </w:r>
      <w:r>
        <w:rPr>
          <w:spacing w:val="-5"/>
          <w:w w:val="105"/>
          <w:sz w:val="24"/>
        </w:rPr>
        <w:t> </w:t>
      </w:r>
      <w:r>
        <w:rPr>
          <w:w w:val="105"/>
          <w:sz w:val="24"/>
        </w:rPr>
        <w:t>people</w:t>
      </w:r>
      <w:r>
        <w:rPr>
          <w:spacing w:val="-3"/>
          <w:w w:val="105"/>
          <w:sz w:val="24"/>
        </w:rPr>
        <w:t> </w:t>
      </w:r>
      <w:r>
        <w:rPr>
          <w:w w:val="105"/>
          <w:sz w:val="24"/>
        </w:rPr>
        <w:t>who</w:t>
      </w:r>
      <w:r>
        <w:rPr>
          <w:spacing w:val="-4"/>
          <w:w w:val="105"/>
          <w:sz w:val="24"/>
        </w:rPr>
        <w:t> </w:t>
      </w:r>
      <w:r>
        <w:rPr>
          <w:w w:val="105"/>
          <w:sz w:val="24"/>
        </w:rPr>
        <w:t>tell</w:t>
      </w:r>
      <w:r>
        <w:rPr>
          <w:spacing w:val="-4"/>
          <w:w w:val="105"/>
          <w:sz w:val="24"/>
        </w:rPr>
        <w:t> </w:t>
      </w:r>
      <w:r>
        <w:rPr>
          <w:w w:val="105"/>
          <w:sz w:val="24"/>
        </w:rPr>
        <w:t>the</w:t>
      </w:r>
      <w:r>
        <w:rPr>
          <w:spacing w:val="-3"/>
          <w:w w:val="105"/>
          <w:sz w:val="24"/>
        </w:rPr>
        <w:t> </w:t>
      </w:r>
      <w:r>
        <w:rPr>
          <w:w w:val="105"/>
          <w:sz w:val="24"/>
        </w:rPr>
        <w:t>story of</w:t>
      </w:r>
      <w:r>
        <w:rPr>
          <w:spacing w:val="-4"/>
          <w:w w:val="105"/>
          <w:sz w:val="24"/>
        </w:rPr>
        <w:t> </w:t>
      </w:r>
      <w:r>
        <w:rPr>
          <w:w w:val="105"/>
          <w:sz w:val="24"/>
        </w:rPr>
        <w:t>Jesus’</w:t>
      </w:r>
      <w:r>
        <w:rPr>
          <w:spacing w:val="-4"/>
          <w:w w:val="105"/>
          <w:sz w:val="24"/>
        </w:rPr>
        <w:t> </w:t>
      </w:r>
      <w:r>
        <w:rPr>
          <w:w w:val="105"/>
          <w:sz w:val="24"/>
        </w:rPr>
        <w:t>life</w:t>
      </w:r>
      <w:r>
        <w:rPr>
          <w:spacing w:val="-3"/>
          <w:w w:val="105"/>
          <w:sz w:val="24"/>
        </w:rPr>
        <w:t> </w:t>
      </w:r>
      <w:r>
        <w:rPr>
          <w:w w:val="105"/>
          <w:sz w:val="24"/>
        </w:rPr>
        <w:t>death</w:t>
      </w:r>
      <w:r>
        <w:rPr>
          <w:spacing w:val="-4"/>
          <w:w w:val="105"/>
          <w:sz w:val="24"/>
        </w:rPr>
        <w:t> </w:t>
      </w:r>
      <w:r>
        <w:rPr>
          <w:w w:val="105"/>
          <w:sz w:val="24"/>
        </w:rPr>
        <w:t>and resurrection</w:t>
      </w:r>
      <w:r>
        <w:rPr>
          <w:spacing w:val="-4"/>
          <w:w w:val="105"/>
          <w:sz w:val="24"/>
        </w:rPr>
        <w:t> </w:t>
      </w:r>
      <w:r>
        <w:rPr>
          <w:w w:val="105"/>
          <w:sz w:val="24"/>
        </w:rPr>
        <w:t>and who also tell the continuing story of what Jesus has done through his church, which includes what Jesus has done and continues to do through each of our own lives. These are times that require us to be simple, humble and bold.</w:t>
      </w:r>
    </w:p>
    <w:p>
      <w:pPr>
        <w:spacing w:before="159"/>
        <w:ind w:left="-1" w:right="0" w:firstLine="0"/>
        <w:jc w:val="left"/>
        <w:rPr>
          <w:sz w:val="24"/>
        </w:rPr>
      </w:pPr>
      <w:r>
        <w:rPr>
          <w:w w:val="105"/>
          <w:sz w:val="24"/>
        </w:rPr>
        <w:t>To</w:t>
      </w:r>
      <w:r>
        <w:rPr>
          <w:spacing w:val="-4"/>
          <w:w w:val="105"/>
          <w:sz w:val="24"/>
        </w:rPr>
        <w:t> </w:t>
      </w:r>
      <w:r>
        <w:rPr>
          <w:w w:val="105"/>
          <w:sz w:val="24"/>
        </w:rPr>
        <w:t>make</w:t>
      </w:r>
      <w:r>
        <w:rPr>
          <w:spacing w:val="-3"/>
          <w:w w:val="105"/>
          <w:sz w:val="24"/>
        </w:rPr>
        <w:t> </w:t>
      </w:r>
      <w:r>
        <w:rPr>
          <w:w w:val="105"/>
          <w:sz w:val="24"/>
        </w:rPr>
        <w:t>the</w:t>
      </w:r>
      <w:r>
        <w:rPr>
          <w:spacing w:val="-2"/>
          <w:w w:val="105"/>
          <w:sz w:val="24"/>
        </w:rPr>
        <w:t> </w:t>
      </w:r>
      <w:r>
        <w:rPr>
          <w:w w:val="105"/>
          <w:sz w:val="24"/>
        </w:rPr>
        <w:t>vision</w:t>
      </w:r>
      <w:r>
        <w:rPr>
          <w:spacing w:val="-4"/>
          <w:w w:val="105"/>
          <w:sz w:val="24"/>
        </w:rPr>
        <w:t> </w:t>
      </w:r>
      <w:r>
        <w:rPr>
          <w:w w:val="105"/>
          <w:sz w:val="24"/>
        </w:rPr>
        <w:t>of</w:t>
      </w:r>
      <w:r>
        <w:rPr>
          <w:spacing w:val="-1"/>
          <w:w w:val="105"/>
          <w:sz w:val="24"/>
        </w:rPr>
        <w:t> </w:t>
      </w:r>
      <w:r>
        <w:rPr>
          <w:i/>
          <w:w w:val="105"/>
          <w:sz w:val="24"/>
        </w:rPr>
        <w:t>Living</w:t>
      </w:r>
      <w:r>
        <w:rPr>
          <w:i/>
          <w:spacing w:val="-5"/>
          <w:w w:val="105"/>
          <w:sz w:val="24"/>
        </w:rPr>
        <w:t> </w:t>
      </w:r>
      <w:r>
        <w:rPr>
          <w:i/>
          <w:w w:val="105"/>
          <w:sz w:val="24"/>
        </w:rPr>
        <w:t>Christ’s</w:t>
      </w:r>
      <w:r>
        <w:rPr>
          <w:i/>
          <w:spacing w:val="-2"/>
          <w:w w:val="105"/>
          <w:sz w:val="24"/>
        </w:rPr>
        <w:t> </w:t>
      </w:r>
      <w:r>
        <w:rPr>
          <w:i/>
          <w:w w:val="105"/>
          <w:sz w:val="24"/>
        </w:rPr>
        <w:t>Story</w:t>
      </w:r>
      <w:r>
        <w:rPr>
          <w:i/>
          <w:spacing w:val="-4"/>
          <w:w w:val="105"/>
          <w:sz w:val="24"/>
        </w:rPr>
        <w:t> </w:t>
      </w:r>
      <w:r>
        <w:rPr>
          <w:w w:val="105"/>
          <w:sz w:val="24"/>
        </w:rPr>
        <w:t>a</w:t>
      </w:r>
      <w:r>
        <w:rPr>
          <w:spacing w:val="-1"/>
          <w:w w:val="105"/>
          <w:sz w:val="24"/>
        </w:rPr>
        <w:t> </w:t>
      </w:r>
      <w:r>
        <w:rPr>
          <w:w w:val="105"/>
          <w:sz w:val="24"/>
        </w:rPr>
        <w:t>reality,</w:t>
      </w:r>
      <w:r>
        <w:rPr>
          <w:spacing w:val="-3"/>
          <w:w w:val="105"/>
          <w:sz w:val="24"/>
        </w:rPr>
        <w:t> </w:t>
      </w:r>
      <w:r>
        <w:rPr>
          <w:w w:val="105"/>
          <w:sz w:val="24"/>
        </w:rPr>
        <w:t>our</w:t>
      </w:r>
      <w:r>
        <w:rPr>
          <w:spacing w:val="-5"/>
          <w:w w:val="105"/>
          <w:sz w:val="24"/>
        </w:rPr>
        <w:t> </w:t>
      </w:r>
      <w:r>
        <w:rPr>
          <w:w w:val="105"/>
          <w:sz w:val="24"/>
        </w:rPr>
        <w:t>diocesan</w:t>
      </w:r>
      <w:r>
        <w:rPr>
          <w:spacing w:val="-3"/>
          <w:w w:val="105"/>
          <w:sz w:val="24"/>
        </w:rPr>
        <w:t> </w:t>
      </w:r>
      <w:r>
        <w:rPr>
          <w:w w:val="105"/>
          <w:sz w:val="24"/>
        </w:rPr>
        <w:t>goals </w:t>
      </w:r>
      <w:r>
        <w:rPr>
          <w:spacing w:val="-4"/>
          <w:w w:val="105"/>
          <w:sz w:val="24"/>
        </w:rPr>
        <w:t>are:</w:t>
      </w:r>
    </w:p>
    <w:p>
      <w:pPr>
        <w:pStyle w:val="ListParagraph"/>
        <w:numPr>
          <w:ilvl w:val="0"/>
          <w:numId w:val="1"/>
        </w:numPr>
        <w:tabs>
          <w:tab w:pos="719" w:val="left" w:leader="none"/>
        </w:tabs>
        <w:spacing w:line="240" w:lineRule="auto" w:before="187" w:after="0"/>
        <w:ind w:left="719" w:right="0" w:hanging="360"/>
        <w:jc w:val="left"/>
        <w:rPr>
          <w:sz w:val="24"/>
        </w:rPr>
      </w:pPr>
      <w:r>
        <w:rPr>
          <w:w w:val="105"/>
          <w:sz w:val="24"/>
        </w:rPr>
        <w:t>Becoming</w:t>
      </w:r>
      <w:r>
        <w:rPr>
          <w:spacing w:val="-6"/>
          <w:w w:val="105"/>
          <w:sz w:val="24"/>
        </w:rPr>
        <w:t> </w:t>
      </w:r>
      <w:r>
        <w:rPr>
          <w:w w:val="105"/>
          <w:sz w:val="24"/>
        </w:rPr>
        <w:t>more</w:t>
      </w:r>
      <w:r>
        <w:rPr>
          <w:spacing w:val="-3"/>
          <w:w w:val="105"/>
          <w:sz w:val="24"/>
        </w:rPr>
        <w:t> </w:t>
      </w:r>
      <w:r>
        <w:rPr>
          <w:w w:val="105"/>
          <w:sz w:val="24"/>
        </w:rPr>
        <w:t>like</w:t>
      </w:r>
      <w:r>
        <w:rPr>
          <w:spacing w:val="-4"/>
          <w:w w:val="105"/>
          <w:sz w:val="24"/>
        </w:rPr>
        <w:t> </w:t>
      </w:r>
      <w:r>
        <w:rPr>
          <w:spacing w:val="-2"/>
          <w:w w:val="105"/>
          <w:sz w:val="24"/>
        </w:rPr>
        <w:t>Christ</w:t>
      </w:r>
    </w:p>
    <w:p>
      <w:pPr>
        <w:pStyle w:val="ListParagraph"/>
        <w:numPr>
          <w:ilvl w:val="0"/>
          <w:numId w:val="1"/>
        </w:numPr>
        <w:tabs>
          <w:tab w:pos="719" w:val="left" w:leader="none"/>
        </w:tabs>
        <w:spacing w:line="240" w:lineRule="auto" w:before="28" w:after="0"/>
        <w:ind w:left="719" w:right="0" w:hanging="360"/>
        <w:jc w:val="left"/>
        <w:rPr>
          <w:sz w:val="24"/>
        </w:rPr>
      </w:pPr>
      <w:r>
        <w:rPr>
          <w:w w:val="105"/>
          <w:sz w:val="24"/>
        </w:rPr>
        <w:t>Reaching</w:t>
      </w:r>
      <w:r>
        <w:rPr>
          <w:spacing w:val="-11"/>
          <w:w w:val="105"/>
          <w:sz w:val="24"/>
        </w:rPr>
        <w:t> </w:t>
      </w:r>
      <w:r>
        <w:rPr>
          <w:w w:val="105"/>
          <w:sz w:val="24"/>
        </w:rPr>
        <w:t>people</w:t>
      </w:r>
      <w:r>
        <w:rPr>
          <w:spacing w:val="-8"/>
          <w:w w:val="105"/>
          <w:sz w:val="24"/>
        </w:rPr>
        <w:t> </w:t>
      </w:r>
      <w:r>
        <w:rPr>
          <w:w w:val="105"/>
          <w:sz w:val="24"/>
        </w:rPr>
        <w:t>we</w:t>
      </w:r>
      <w:r>
        <w:rPr>
          <w:spacing w:val="-8"/>
          <w:w w:val="105"/>
          <w:sz w:val="24"/>
        </w:rPr>
        <w:t> </w:t>
      </w:r>
      <w:r>
        <w:rPr>
          <w:w w:val="105"/>
          <w:sz w:val="24"/>
        </w:rPr>
        <w:t>currently</w:t>
      </w:r>
      <w:r>
        <w:rPr>
          <w:spacing w:val="-7"/>
          <w:w w:val="105"/>
          <w:sz w:val="24"/>
        </w:rPr>
        <w:t> </w:t>
      </w:r>
      <w:r>
        <w:rPr>
          <w:spacing w:val="-4"/>
          <w:w w:val="105"/>
          <w:sz w:val="24"/>
        </w:rPr>
        <w:t>don’t</w:t>
      </w:r>
    </w:p>
    <w:p>
      <w:pPr>
        <w:pStyle w:val="ListParagraph"/>
        <w:numPr>
          <w:ilvl w:val="0"/>
          <w:numId w:val="1"/>
        </w:numPr>
        <w:tabs>
          <w:tab w:pos="719" w:val="left" w:leader="none"/>
        </w:tabs>
        <w:spacing w:line="240" w:lineRule="auto" w:before="25" w:after="0"/>
        <w:ind w:left="719" w:right="0" w:hanging="360"/>
        <w:jc w:val="left"/>
        <w:rPr>
          <w:sz w:val="24"/>
        </w:rPr>
      </w:pPr>
      <w:r>
        <w:rPr>
          <w:spacing w:val="2"/>
          <w:sz w:val="24"/>
        </w:rPr>
        <w:t>Growing</w:t>
      </w:r>
      <w:r>
        <w:rPr>
          <w:spacing w:val="25"/>
          <w:sz w:val="24"/>
        </w:rPr>
        <w:t> </w:t>
      </w:r>
      <w:r>
        <w:rPr>
          <w:spacing w:val="2"/>
          <w:sz w:val="24"/>
        </w:rPr>
        <w:t>churches</w:t>
      </w:r>
      <w:r>
        <w:rPr>
          <w:spacing w:val="29"/>
          <w:sz w:val="24"/>
        </w:rPr>
        <w:t> </w:t>
      </w:r>
      <w:r>
        <w:rPr>
          <w:spacing w:val="2"/>
          <w:sz w:val="24"/>
        </w:rPr>
        <w:t>of</w:t>
      </w:r>
      <w:r>
        <w:rPr>
          <w:spacing w:val="28"/>
          <w:sz w:val="24"/>
        </w:rPr>
        <w:t> </w:t>
      </w:r>
      <w:r>
        <w:rPr>
          <w:spacing w:val="2"/>
          <w:sz w:val="24"/>
        </w:rPr>
        <w:t>missionary</w:t>
      </w:r>
      <w:r>
        <w:rPr>
          <w:spacing w:val="27"/>
          <w:sz w:val="24"/>
        </w:rPr>
        <w:t> </w:t>
      </w:r>
      <w:r>
        <w:rPr>
          <w:spacing w:val="-2"/>
          <w:sz w:val="24"/>
        </w:rPr>
        <w:t>disciples</w:t>
      </w:r>
    </w:p>
    <w:p>
      <w:pPr>
        <w:pStyle w:val="ListParagraph"/>
        <w:numPr>
          <w:ilvl w:val="0"/>
          <w:numId w:val="1"/>
        </w:numPr>
        <w:tabs>
          <w:tab w:pos="719" w:val="left" w:leader="none"/>
        </w:tabs>
        <w:spacing w:line="240" w:lineRule="auto" w:before="28" w:after="0"/>
        <w:ind w:left="719" w:right="0" w:hanging="360"/>
        <w:jc w:val="left"/>
        <w:rPr>
          <w:sz w:val="24"/>
        </w:rPr>
      </w:pPr>
      <w:r>
        <w:rPr>
          <w:w w:val="105"/>
          <w:sz w:val="24"/>
        </w:rPr>
        <w:t>Transforming</w:t>
      </w:r>
      <w:r>
        <w:rPr>
          <w:spacing w:val="-8"/>
          <w:w w:val="105"/>
          <w:sz w:val="24"/>
        </w:rPr>
        <w:t> </w:t>
      </w:r>
      <w:r>
        <w:rPr>
          <w:w w:val="105"/>
          <w:sz w:val="24"/>
        </w:rPr>
        <w:t>our</w:t>
      </w:r>
      <w:r>
        <w:rPr>
          <w:spacing w:val="-3"/>
          <w:w w:val="105"/>
          <w:sz w:val="24"/>
        </w:rPr>
        <w:t> </w:t>
      </w:r>
      <w:r>
        <w:rPr>
          <w:w w:val="105"/>
          <w:sz w:val="24"/>
        </w:rPr>
        <w:t>finances</w:t>
      </w:r>
      <w:r>
        <w:rPr>
          <w:spacing w:val="-5"/>
          <w:w w:val="105"/>
          <w:sz w:val="24"/>
        </w:rPr>
        <w:t> </w:t>
      </w:r>
      <w:r>
        <w:rPr>
          <w:w w:val="105"/>
          <w:sz w:val="24"/>
        </w:rPr>
        <w:t>and</w:t>
      </w:r>
      <w:r>
        <w:rPr>
          <w:spacing w:val="-6"/>
          <w:w w:val="105"/>
          <w:sz w:val="24"/>
        </w:rPr>
        <w:t> </w:t>
      </w:r>
      <w:r>
        <w:rPr>
          <w:spacing w:val="-2"/>
          <w:w w:val="105"/>
          <w:sz w:val="24"/>
        </w:rPr>
        <w:t>structures</w:t>
      </w:r>
    </w:p>
    <w:p>
      <w:pPr>
        <w:spacing w:before="182"/>
        <w:ind w:left="-1" w:right="0" w:firstLine="0"/>
        <w:jc w:val="left"/>
        <w:rPr>
          <w:sz w:val="24"/>
        </w:rPr>
      </w:pPr>
      <w:r>
        <w:rPr>
          <w:w w:val="105"/>
          <w:sz w:val="24"/>
        </w:rPr>
        <w:t>You</w:t>
      </w:r>
      <w:r>
        <w:rPr>
          <w:spacing w:val="-4"/>
          <w:w w:val="105"/>
          <w:sz w:val="24"/>
        </w:rPr>
        <w:t> </w:t>
      </w:r>
      <w:r>
        <w:rPr>
          <w:w w:val="105"/>
          <w:sz w:val="24"/>
        </w:rPr>
        <w:t>can</w:t>
      </w:r>
      <w:r>
        <w:rPr>
          <w:spacing w:val="-4"/>
          <w:w w:val="105"/>
          <w:sz w:val="24"/>
        </w:rPr>
        <w:t> </w:t>
      </w:r>
      <w:r>
        <w:rPr>
          <w:w w:val="105"/>
          <w:sz w:val="24"/>
        </w:rPr>
        <w:t>explore</w:t>
      </w:r>
      <w:r>
        <w:rPr>
          <w:spacing w:val="-3"/>
          <w:w w:val="105"/>
          <w:sz w:val="24"/>
        </w:rPr>
        <w:t> </w:t>
      </w:r>
      <w:r>
        <w:rPr>
          <w:w w:val="105"/>
          <w:sz w:val="24"/>
        </w:rPr>
        <w:t>this</w:t>
      </w:r>
      <w:r>
        <w:rPr>
          <w:spacing w:val="-4"/>
          <w:w w:val="105"/>
          <w:sz w:val="24"/>
        </w:rPr>
        <w:t> </w:t>
      </w:r>
      <w:r>
        <w:rPr>
          <w:w w:val="105"/>
          <w:sz w:val="24"/>
        </w:rPr>
        <w:t>vision</w:t>
      </w:r>
      <w:r>
        <w:rPr>
          <w:spacing w:val="-4"/>
          <w:w w:val="105"/>
          <w:sz w:val="24"/>
        </w:rPr>
        <w:t> </w:t>
      </w:r>
      <w:r>
        <w:rPr>
          <w:w w:val="105"/>
          <w:sz w:val="24"/>
        </w:rPr>
        <w:t>more</w:t>
      </w:r>
      <w:r>
        <w:rPr>
          <w:spacing w:val="-1"/>
          <w:w w:val="105"/>
          <w:sz w:val="24"/>
        </w:rPr>
        <w:t> </w:t>
      </w:r>
      <w:r>
        <w:rPr>
          <w:w w:val="105"/>
          <w:sz w:val="24"/>
        </w:rPr>
        <w:t>fully</w:t>
      </w:r>
      <w:r>
        <w:rPr>
          <w:spacing w:val="-5"/>
          <w:w w:val="105"/>
          <w:sz w:val="24"/>
        </w:rPr>
        <w:t> </w:t>
      </w:r>
      <w:r>
        <w:rPr>
          <w:w w:val="105"/>
          <w:sz w:val="24"/>
        </w:rPr>
        <w:t>on</w:t>
      </w:r>
      <w:r>
        <w:rPr>
          <w:spacing w:val="-2"/>
          <w:w w:val="105"/>
          <w:sz w:val="24"/>
        </w:rPr>
        <w:t> </w:t>
      </w:r>
      <w:r>
        <w:rPr>
          <w:w w:val="105"/>
          <w:sz w:val="24"/>
        </w:rPr>
        <w:t>our</w:t>
      </w:r>
      <w:r>
        <w:rPr>
          <w:spacing w:val="-5"/>
          <w:w w:val="105"/>
          <w:sz w:val="24"/>
        </w:rPr>
        <w:t> </w:t>
      </w:r>
      <w:r>
        <w:rPr>
          <w:w w:val="105"/>
          <w:sz w:val="24"/>
        </w:rPr>
        <w:t>Diocesan</w:t>
      </w:r>
      <w:r>
        <w:rPr>
          <w:spacing w:val="-5"/>
          <w:w w:val="105"/>
          <w:sz w:val="24"/>
        </w:rPr>
        <w:t> </w:t>
      </w:r>
      <w:r>
        <w:rPr>
          <w:spacing w:val="-2"/>
          <w:w w:val="105"/>
          <w:sz w:val="24"/>
        </w:rPr>
        <w:t>website.</w:t>
      </w:r>
    </w:p>
    <w:p>
      <w:pPr>
        <w:spacing w:line="259" w:lineRule="auto" w:before="182"/>
        <w:ind w:left="-1" w:right="9" w:firstLine="0"/>
        <w:jc w:val="left"/>
        <w:rPr>
          <w:sz w:val="24"/>
        </w:rPr>
      </w:pPr>
      <w:r>
        <w:rPr>
          <w:w w:val="105"/>
          <w:sz w:val="24"/>
        </w:rPr>
        <w:t>This role is full of opportunities for someone who enjoys rural ministry and will bring enabling and strategic gifts to these parishes. Where benefices are not covering their ministry costs, the diocese is now appointing</w:t>
      </w:r>
      <w:r>
        <w:rPr>
          <w:spacing w:val="-1"/>
          <w:w w:val="105"/>
          <w:sz w:val="24"/>
        </w:rPr>
        <w:t> </w:t>
      </w:r>
      <w:r>
        <w:rPr>
          <w:w w:val="105"/>
          <w:sz w:val="24"/>
        </w:rPr>
        <w:t>Interim Ministers to encourage a renewed focus</w:t>
      </w:r>
      <w:r>
        <w:rPr>
          <w:spacing w:val="-3"/>
          <w:w w:val="105"/>
          <w:sz w:val="24"/>
        </w:rPr>
        <w:t> </w:t>
      </w:r>
      <w:r>
        <w:rPr>
          <w:w w:val="105"/>
          <w:sz w:val="24"/>
        </w:rPr>
        <w:t>and</w:t>
      </w:r>
      <w:r>
        <w:rPr>
          <w:spacing w:val="-4"/>
          <w:w w:val="105"/>
          <w:sz w:val="24"/>
        </w:rPr>
        <w:t> </w:t>
      </w:r>
      <w:r>
        <w:rPr>
          <w:w w:val="105"/>
          <w:sz w:val="24"/>
        </w:rPr>
        <w:t>momentum. It</w:t>
      </w:r>
      <w:r>
        <w:rPr>
          <w:spacing w:val="-5"/>
          <w:w w:val="105"/>
          <w:sz w:val="24"/>
        </w:rPr>
        <w:t> </w:t>
      </w:r>
      <w:r>
        <w:rPr>
          <w:w w:val="105"/>
          <w:sz w:val="24"/>
        </w:rPr>
        <w:t>is</w:t>
      </w:r>
      <w:r>
        <w:rPr>
          <w:spacing w:val="-3"/>
          <w:w w:val="105"/>
          <w:sz w:val="24"/>
        </w:rPr>
        <w:t> </w:t>
      </w:r>
      <w:r>
        <w:rPr>
          <w:w w:val="105"/>
          <w:sz w:val="24"/>
        </w:rPr>
        <w:t>proving</w:t>
      </w:r>
      <w:r>
        <w:rPr>
          <w:spacing w:val="-5"/>
          <w:w w:val="105"/>
          <w:sz w:val="24"/>
        </w:rPr>
        <w:t> </w:t>
      </w:r>
      <w:r>
        <w:rPr>
          <w:w w:val="105"/>
          <w:sz w:val="24"/>
        </w:rPr>
        <w:t>an</w:t>
      </w:r>
      <w:r>
        <w:rPr>
          <w:spacing w:val="-1"/>
          <w:w w:val="105"/>
          <w:sz w:val="24"/>
        </w:rPr>
        <w:t> </w:t>
      </w:r>
      <w:r>
        <w:rPr>
          <w:w w:val="105"/>
          <w:sz w:val="24"/>
        </w:rPr>
        <w:t>effective</w:t>
      </w:r>
      <w:r>
        <w:rPr>
          <w:spacing w:val="-3"/>
          <w:w w:val="105"/>
          <w:sz w:val="24"/>
        </w:rPr>
        <w:t> </w:t>
      </w:r>
      <w:r>
        <w:rPr>
          <w:w w:val="105"/>
          <w:sz w:val="24"/>
        </w:rPr>
        <w:t>model.</w:t>
      </w:r>
      <w:r>
        <w:rPr>
          <w:spacing w:val="-3"/>
          <w:w w:val="105"/>
          <w:sz w:val="24"/>
        </w:rPr>
        <w:t> </w:t>
      </w:r>
      <w:r>
        <w:rPr>
          <w:w w:val="105"/>
          <w:sz w:val="24"/>
        </w:rPr>
        <w:t>Initially</w:t>
      </w:r>
      <w:r>
        <w:rPr>
          <w:spacing w:val="-1"/>
          <w:w w:val="105"/>
          <w:sz w:val="24"/>
        </w:rPr>
        <w:t> </w:t>
      </w:r>
      <w:r>
        <w:rPr>
          <w:w w:val="105"/>
          <w:sz w:val="24"/>
        </w:rPr>
        <w:t>appointed</w:t>
      </w:r>
      <w:r>
        <w:rPr>
          <w:spacing w:val="-4"/>
          <w:w w:val="105"/>
          <w:sz w:val="24"/>
        </w:rPr>
        <w:t> </w:t>
      </w:r>
      <w:r>
        <w:rPr>
          <w:w w:val="105"/>
          <w:sz w:val="24"/>
        </w:rPr>
        <w:t>for</w:t>
      </w:r>
      <w:r>
        <w:rPr>
          <w:spacing w:val="-1"/>
          <w:w w:val="105"/>
          <w:sz w:val="24"/>
        </w:rPr>
        <w:t> </w:t>
      </w:r>
      <w:r>
        <w:rPr>
          <w:w w:val="105"/>
          <w:sz w:val="24"/>
        </w:rPr>
        <w:t>3</w:t>
      </w:r>
      <w:r>
        <w:rPr>
          <w:spacing w:val="-5"/>
          <w:w w:val="105"/>
          <w:sz w:val="24"/>
        </w:rPr>
        <w:t> </w:t>
      </w:r>
      <w:r>
        <w:rPr>
          <w:w w:val="105"/>
          <w:sz w:val="24"/>
        </w:rPr>
        <w:t>years,</w:t>
      </w:r>
      <w:r>
        <w:rPr>
          <w:spacing w:val="-3"/>
          <w:w w:val="105"/>
          <w:sz w:val="24"/>
        </w:rPr>
        <w:t> </w:t>
      </w:r>
      <w:r>
        <w:rPr>
          <w:w w:val="105"/>
          <w:sz w:val="24"/>
        </w:rPr>
        <w:t>all have stayed longer, either</w:t>
      </w:r>
      <w:r>
        <w:rPr>
          <w:spacing w:val="-1"/>
          <w:w w:val="105"/>
          <w:sz w:val="24"/>
        </w:rPr>
        <w:t> </w:t>
      </w:r>
      <w:r>
        <w:rPr>
          <w:w w:val="105"/>
          <w:sz w:val="24"/>
        </w:rPr>
        <w:t>extending</w:t>
      </w:r>
      <w:r>
        <w:rPr>
          <w:spacing w:val="-1"/>
          <w:w w:val="105"/>
          <w:sz w:val="24"/>
        </w:rPr>
        <w:t> </w:t>
      </w:r>
      <w:r>
        <w:rPr>
          <w:w w:val="105"/>
          <w:sz w:val="24"/>
        </w:rPr>
        <w:t>for a further</w:t>
      </w:r>
      <w:r>
        <w:rPr>
          <w:spacing w:val="-1"/>
          <w:w w:val="105"/>
          <w:sz w:val="24"/>
        </w:rPr>
        <w:t> </w:t>
      </w:r>
      <w:r>
        <w:rPr>
          <w:w w:val="105"/>
          <w:sz w:val="24"/>
        </w:rPr>
        <w:t>3 years or</w:t>
      </w:r>
      <w:r>
        <w:rPr>
          <w:spacing w:val="-1"/>
          <w:w w:val="105"/>
          <w:sz w:val="24"/>
        </w:rPr>
        <w:t> </w:t>
      </w:r>
      <w:r>
        <w:rPr>
          <w:w w:val="105"/>
          <w:sz w:val="24"/>
        </w:rPr>
        <w:t>becoming</w:t>
      </w:r>
      <w:r>
        <w:rPr>
          <w:spacing w:val="-1"/>
          <w:w w:val="105"/>
          <w:sz w:val="24"/>
        </w:rPr>
        <w:t> </w:t>
      </w:r>
      <w:r>
        <w:rPr>
          <w:w w:val="105"/>
          <w:sz w:val="24"/>
        </w:rPr>
        <w:t>permanent appointments. I am very encouraged by the way the parishes have already responded during the vacancy and have every confidence that this is a place where both the clergy and</w:t>
      </w:r>
      <w:r>
        <w:rPr>
          <w:spacing w:val="-4"/>
          <w:w w:val="105"/>
          <w:sz w:val="24"/>
        </w:rPr>
        <w:t> </w:t>
      </w:r>
      <w:r>
        <w:rPr>
          <w:w w:val="105"/>
          <w:sz w:val="24"/>
        </w:rPr>
        <w:t>people</w:t>
      </w:r>
      <w:r>
        <w:rPr>
          <w:spacing w:val="-3"/>
          <w:w w:val="105"/>
          <w:sz w:val="24"/>
        </w:rPr>
        <w:t> </w:t>
      </w:r>
      <w:r>
        <w:rPr>
          <w:w w:val="105"/>
          <w:sz w:val="24"/>
        </w:rPr>
        <w:t>will</w:t>
      </w:r>
      <w:r>
        <w:rPr>
          <w:spacing w:val="-4"/>
          <w:w w:val="105"/>
          <w:sz w:val="24"/>
        </w:rPr>
        <w:t> </w:t>
      </w:r>
      <w:r>
        <w:rPr>
          <w:w w:val="105"/>
          <w:sz w:val="24"/>
        </w:rPr>
        <w:t>flourish.</w:t>
      </w:r>
      <w:r>
        <w:rPr>
          <w:spacing w:val="-3"/>
          <w:w w:val="105"/>
          <w:sz w:val="24"/>
        </w:rPr>
        <w:t> </w:t>
      </w:r>
      <w:r>
        <w:rPr>
          <w:w w:val="105"/>
          <w:sz w:val="24"/>
        </w:rPr>
        <w:t>You</w:t>
      </w:r>
      <w:r>
        <w:rPr>
          <w:spacing w:val="-3"/>
          <w:w w:val="105"/>
          <w:sz w:val="24"/>
        </w:rPr>
        <w:t> </w:t>
      </w:r>
      <w:r>
        <w:rPr>
          <w:w w:val="105"/>
          <w:sz w:val="24"/>
        </w:rPr>
        <w:t>will</w:t>
      </w:r>
      <w:r>
        <w:rPr>
          <w:spacing w:val="-4"/>
          <w:w w:val="105"/>
          <w:sz w:val="24"/>
        </w:rPr>
        <w:t> </w:t>
      </w:r>
      <w:r>
        <w:rPr>
          <w:w w:val="105"/>
          <w:sz w:val="24"/>
        </w:rPr>
        <w:t>not</w:t>
      </w:r>
      <w:r>
        <w:rPr>
          <w:spacing w:val="-2"/>
          <w:w w:val="105"/>
          <w:sz w:val="24"/>
        </w:rPr>
        <w:t> </w:t>
      </w:r>
      <w:r>
        <w:rPr>
          <w:w w:val="105"/>
          <w:sz w:val="24"/>
        </w:rPr>
        <w:t>be</w:t>
      </w:r>
      <w:r>
        <w:rPr>
          <w:spacing w:val="-3"/>
          <w:w w:val="105"/>
          <w:sz w:val="24"/>
        </w:rPr>
        <w:t> </w:t>
      </w:r>
      <w:r>
        <w:rPr>
          <w:w w:val="105"/>
          <w:sz w:val="24"/>
        </w:rPr>
        <w:t>alone</w:t>
      </w:r>
      <w:r>
        <w:rPr>
          <w:spacing w:val="-3"/>
          <w:w w:val="105"/>
          <w:sz w:val="24"/>
        </w:rPr>
        <w:t> </w:t>
      </w:r>
      <w:r>
        <w:rPr>
          <w:w w:val="105"/>
          <w:sz w:val="24"/>
        </w:rPr>
        <w:t>–</w:t>
      </w:r>
      <w:r>
        <w:rPr>
          <w:spacing w:val="-2"/>
          <w:w w:val="105"/>
          <w:sz w:val="24"/>
        </w:rPr>
        <w:t> </w:t>
      </w:r>
      <w:r>
        <w:rPr>
          <w:w w:val="105"/>
          <w:sz w:val="24"/>
        </w:rPr>
        <w:t>there</w:t>
      </w:r>
      <w:r>
        <w:rPr>
          <w:spacing w:val="-3"/>
          <w:w w:val="105"/>
          <w:sz w:val="24"/>
        </w:rPr>
        <w:t> </w:t>
      </w:r>
      <w:r>
        <w:rPr>
          <w:w w:val="105"/>
          <w:sz w:val="24"/>
        </w:rPr>
        <w:t>are</w:t>
      </w:r>
      <w:r>
        <w:rPr>
          <w:spacing w:val="-3"/>
          <w:w w:val="105"/>
          <w:sz w:val="24"/>
        </w:rPr>
        <w:t> </w:t>
      </w:r>
      <w:r>
        <w:rPr>
          <w:w w:val="105"/>
          <w:sz w:val="24"/>
        </w:rPr>
        <w:t>existing</w:t>
      </w:r>
      <w:r>
        <w:rPr>
          <w:spacing w:val="-2"/>
          <w:w w:val="105"/>
          <w:sz w:val="24"/>
        </w:rPr>
        <w:t> </w:t>
      </w:r>
      <w:r>
        <w:rPr>
          <w:w w:val="105"/>
          <w:sz w:val="24"/>
        </w:rPr>
        <w:t>ministerial</w:t>
      </w:r>
      <w:r>
        <w:rPr>
          <w:spacing w:val="-4"/>
          <w:w w:val="105"/>
          <w:sz w:val="24"/>
        </w:rPr>
        <w:t> </w:t>
      </w:r>
      <w:r>
        <w:rPr>
          <w:w w:val="105"/>
          <w:sz w:val="24"/>
        </w:rPr>
        <w:t>colleagues, lay and ordained, plus supportive churchwardens and congregations.</w:t>
      </w:r>
    </w:p>
    <w:p>
      <w:pPr>
        <w:spacing w:line="259" w:lineRule="auto" w:before="158"/>
        <w:ind w:left="-1" w:right="0" w:firstLine="0"/>
        <w:jc w:val="left"/>
        <w:rPr>
          <w:sz w:val="24"/>
        </w:rPr>
      </w:pPr>
      <w:r>
        <w:rPr>
          <w:w w:val="105"/>
          <w:sz w:val="24"/>
        </w:rPr>
        <w:t>As a Diocese we pray together</w:t>
      </w:r>
      <w:r>
        <w:rPr>
          <w:spacing w:val="-1"/>
          <w:w w:val="105"/>
          <w:sz w:val="24"/>
        </w:rPr>
        <w:t> </w:t>
      </w:r>
      <w:r>
        <w:rPr>
          <w:w w:val="105"/>
          <w:sz w:val="24"/>
        </w:rPr>
        <w:t>the prayer</w:t>
      </w:r>
      <w:r>
        <w:rPr>
          <w:spacing w:val="-1"/>
          <w:w w:val="105"/>
          <w:sz w:val="24"/>
        </w:rPr>
        <w:t> </w:t>
      </w:r>
      <w:r>
        <w:rPr>
          <w:w w:val="105"/>
          <w:sz w:val="24"/>
        </w:rPr>
        <w:t>of Teresa of Avila, “Lord, what</w:t>
      </w:r>
      <w:r>
        <w:rPr>
          <w:spacing w:val="-1"/>
          <w:w w:val="105"/>
          <w:sz w:val="24"/>
        </w:rPr>
        <w:t> </w:t>
      </w:r>
      <w:r>
        <w:rPr>
          <w:w w:val="105"/>
          <w:sz w:val="24"/>
        </w:rPr>
        <w:t>do you want from</w:t>
      </w:r>
      <w:r>
        <w:rPr>
          <w:spacing w:val="-2"/>
          <w:w w:val="105"/>
          <w:sz w:val="24"/>
        </w:rPr>
        <w:t> </w:t>
      </w:r>
      <w:r>
        <w:rPr>
          <w:w w:val="105"/>
          <w:sz w:val="24"/>
        </w:rPr>
        <w:t>me?”</w:t>
      </w:r>
      <w:r>
        <w:rPr>
          <w:spacing w:val="-4"/>
          <w:w w:val="105"/>
          <w:sz w:val="24"/>
        </w:rPr>
        <w:t> </w:t>
      </w:r>
      <w:r>
        <w:rPr>
          <w:w w:val="105"/>
          <w:sz w:val="24"/>
        </w:rPr>
        <w:t>This</w:t>
      </w:r>
      <w:r>
        <w:rPr>
          <w:spacing w:val="-3"/>
          <w:w w:val="105"/>
          <w:sz w:val="24"/>
        </w:rPr>
        <w:t> </w:t>
      </w:r>
      <w:r>
        <w:rPr>
          <w:w w:val="105"/>
          <w:sz w:val="24"/>
        </w:rPr>
        <w:t>is</w:t>
      </w:r>
      <w:r>
        <w:rPr>
          <w:spacing w:val="-3"/>
          <w:w w:val="105"/>
          <w:sz w:val="24"/>
        </w:rPr>
        <w:t> </w:t>
      </w:r>
      <w:r>
        <w:rPr>
          <w:w w:val="105"/>
          <w:sz w:val="24"/>
        </w:rPr>
        <w:t>our</w:t>
      </w:r>
      <w:r>
        <w:rPr>
          <w:spacing w:val="-2"/>
          <w:w w:val="105"/>
          <w:sz w:val="24"/>
        </w:rPr>
        <w:t> </w:t>
      </w:r>
      <w:r>
        <w:rPr>
          <w:w w:val="105"/>
          <w:sz w:val="24"/>
        </w:rPr>
        <w:t>prayer</w:t>
      </w:r>
      <w:r>
        <w:rPr>
          <w:spacing w:val="-5"/>
          <w:w w:val="105"/>
          <w:sz w:val="24"/>
        </w:rPr>
        <w:t> </w:t>
      </w:r>
      <w:r>
        <w:rPr>
          <w:w w:val="105"/>
          <w:sz w:val="24"/>
        </w:rPr>
        <w:t>for</w:t>
      </w:r>
      <w:r>
        <w:rPr>
          <w:spacing w:val="-5"/>
          <w:w w:val="105"/>
          <w:sz w:val="24"/>
        </w:rPr>
        <w:t> </w:t>
      </w:r>
      <w:r>
        <w:rPr>
          <w:i/>
          <w:w w:val="105"/>
          <w:sz w:val="24"/>
        </w:rPr>
        <w:t>Living</w:t>
      </w:r>
      <w:r>
        <w:rPr>
          <w:i/>
          <w:spacing w:val="-5"/>
          <w:w w:val="105"/>
          <w:sz w:val="24"/>
        </w:rPr>
        <w:t> </w:t>
      </w:r>
      <w:r>
        <w:rPr>
          <w:i/>
          <w:w w:val="105"/>
          <w:sz w:val="24"/>
        </w:rPr>
        <w:t>Christ’s</w:t>
      </w:r>
      <w:r>
        <w:rPr>
          <w:i/>
          <w:spacing w:val="-3"/>
          <w:w w:val="105"/>
          <w:sz w:val="24"/>
        </w:rPr>
        <w:t> </w:t>
      </w:r>
      <w:r>
        <w:rPr>
          <w:i/>
          <w:w w:val="105"/>
          <w:sz w:val="24"/>
        </w:rPr>
        <w:t>Story</w:t>
      </w:r>
      <w:r>
        <w:rPr>
          <w:w w:val="105"/>
          <w:sz w:val="24"/>
        </w:rPr>
        <w:t>.</w:t>
      </w:r>
      <w:r>
        <w:rPr>
          <w:spacing w:val="-3"/>
          <w:w w:val="105"/>
          <w:sz w:val="24"/>
        </w:rPr>
        <w:t> </w:t>
      </w:r>
      <w:r>
        <w:rPr>
          <w:w w:val="105"/>
          <w:sz w:val="24"/>
        </w:rPr>
        <w:t>We</w:t>
      </w:r>
      <w:r>
        <w:rPr>
          <w:spacing w:val="-3"/>
          <w:w w:val="105"/>
          <w:sz w:val="24"/>
        </w:rPr>
        <w:t> </w:t>
      </w:r>
      <w:r>
        <w:rPr>
          <w:w w:val="105"/>
          <w:sz w:val="24"/>
        </w:rPr>
        <w:t>pray</w:t>
      </w:r>
      <w:r>
        <w:rPr>
          <w:spacing w:val="-2"/>
          <w:w w:val="105"/>
          <w:sz w:val="24"/>
        </w:rPr>
        <w:t> </w:t>
      </w:r>
      <w:r>
        <w:rPr>
          <w:w w:val="105"/>
          <w:sz w:val="24"/>
        </w:rPr>
        <w:t>this</w:t>
      </w:r>
      <w:r>
        <w:rPr>
          <w:spacing w:val="-3"/>
          <w:w w:val="105"/>
          <w:sz w:val="24"/>
        </w:rPr>
        <w:t> </w:t>
      </w:r>
      <w:r>
        <w:rPr>
          <w:w w:val="105"/>
          <w:sz w:val="24"/>
        </w:rPr>
        <w:t>prayer</w:t>
      </w:r>
      <w:r>
        <w:rPr>
          <w:spacing w:val="-5"/>
          <w:w w:val="105"/>
          <w:sz w:val="24"/>
        </w:rPr>
        <w:t> </w:t>
      </w:r>
      <w:r>
        <w:rPr>
          <w:w w:val="105"/>
          <w:sz w:val="24"/>
        </w:rPr>
        <w:t>particularly</w:t>
      </w:r>
      <w:r>
        <w:rPr>
          <w:spacing w:val="-4"/>
          <w:w w:val="105"/>
          <w:sz w:val="24"/>
        </w:rPr>
        <w:t> </w:t>
      </w:r>
      <w:r>
        <w:rPr>
          <w:w w:val="105"/>
          <w:sz w:val="24"/>
        </w:rPr>
        <w:t>for you in this time of discernment. Please do contact Archdeacon Andy Broom by phone (01482</w:t>
      </w:r>
      <w:r>
        <w:rPr>
          <w:spacing w:val="-8"/>
          <w:w w:val="105"/>
          <w:sz w:val="24"/>
        </w:rPr>
        <w:t> </w:t>
      </w:r>
      <w:r>
        <w:rPr>
          <w:w w:val="105"/>
          <w:sz w:val="24"/>
        </w:rPr>
        <w:t>881659)</w:t>
      </w:r>
      <w:r>
        <w:rPr>
          <w:spacing w:val="-10"/>
          <w:w w:val="105"/>
          <w:sz w:val="24"/>
        </w:rPr>
        <w:t> </w:t>
      </w:r>
      <w:r>
        <w:rPr>
          <w:w w:val="105"/>
          <w:sz w:val="24"/>
        </w:rPr>
        <w:t>or</w:t>
      </w:r>
      <w:r>
        <w:rPr>
          <w:spacing w:val="-11"/>
          <w:w w:val="105"/>
          <w:sz w:val="24"/>
        </w:rPr>
        <w:t> </w:t>
      </w:r>
      <w:r>
        <w:rPr>
          <w:w w:val="105"/>
          <w:sz w:val="24"/>
        </w:rPr>
        <w:t>email</w:t>
      </w:r>
      <w:r>
        <w:rPr>
          <w:spacing w:val="-10"/>
          <w:w w:val="105"/>
          <w:sz w:val="24"/>
        </w:rPr>
        <w:t> </w:t>
      </w:r>
      <w:r>
        <w:rPr>
          <w:w w:val="105"/>
          <w:sz w:val="24"/>
        </w:rPr>
        <w:t>(</w:t>
      </w:r>
      <w:hyperlink r:id="rId18">
        <w:r>
          <w:rPr>
            <w:color w:val="467885"/>
            <w:w w:val="105"/>
            <w:sz w:val="24"/>
            <w:u w:val="single" w:color="467885"/>
          </w:rPr>
          <w:t>ader@yorkdiocese.org</w:t>
        </w:r>
      </w:hyperlink>
      <w:r>
        <w:rPr>
          <w:w w:val="105"/>
          <w:sz w:val="24"/>
          <w:u w:val="none"/>
        </w:rPr>
        <w:t>)</w:t>
      </w:r>
      <w:r>
        <w:rPr>
          <w:spacing w:val="-10"/>
          <w:w w:val="105"/>
          <w:sz w:val="24"/>
          <w:u w:val="none"/>
        </w:rPr>
        <w:t> </w:t>
      </w:r>
      <w:r>
        <w:rPr>
          <w:w w:val="105"/>
          <w:sz w:val="24"/>
          <w:u w:val="none"/>
        </w:rPr>
        <w:t>if</w:t>
      </w:r>
      <w:r>
        <w:rPr>
          <w:spacing w:val="-8"/>
          <w:w w:val="105"/>
          <w:sz w:val="24"/>
          <w:u w:val="none"/>
        </w:rPr>
        <w:t> </w:t>
      </w:r>
      <w:r>
        <w:rPr>
          <w:w w:val="105"/>
          <w:sz w:val="24"/>
          <w:u w:val="none"/>
        </w:rPr>
        <w:t>you</w:t>
      </w:r>
      <w:r>
        <w:rPr>
          <w:spacing w:val="-9"/>
          <w:w w:val="105"/>
          <w:sz w:val="24"/>
          <w:u w:val="none"/>
        </w:rPr>
        <w:t> </w:t>
      </w:r>
      <w:r>
        <w:rPr>
          <w:w w:val="105"/>
          <w:sz w:val="24"/>
          <w:u w:val="none"/>
        </w:rPr>
        <w:t>have</w:t>
      </w:r>
      <w:r>
        <w:rPr>
          <w:spacing w:val="-7"/>
          <w:w w:val="105"/>
          <w:sz w:val="24"/>
          <w:u w:val="none"/>
        </w:rPr>
        <w:t> </w:t>
      </w:r>
      <w:r>
        <w:rPr>
          <w:w w:val="105"/>
          <w:sz w:val="24"/>
          <w:u w:val="none"/>
        </w:rPr>
        <w:t>any</w:t>
      </w:r>
      <w:r>
        <w:rPr>
          <w:spacing w:val="-10"/>
          <w:w w:val="105"/>
          <w:sz w:val="24"/>
          <w:u w:val="none"/>
        </w:rPr>
        <w:t> </w:t>
      </w:r>
      <w:r>
        <w:rPr>
          <w:w w:val="105"/>
          <w:sz w:val="24"/>
          <w:u w:val="none"/>
        </w:rPr>
        <w:t>questions</w:t>
      </w:r>
      <w:r>
        <w:rPr>
          <w:spacing w:val="-9"/>
          <w:w w:val="105"/>
          <w:sz w:val="24"/>
          <w:u w:val="none"/>
        </w:rPr>
        <w:t> </w:t>
      </w:r>
      <w:r>
        <w:rPr>
          <w:w w:val="105"/>
          <w:sz w:val="24"/>
          <w:u w:val="none"/>
        </w:rPr>
        <w:t>or</w:t>
      </w:r>
      <w:r>
        <w:rPr>
          <w:spacing w:val="-11"/>
          <w:w w:val="105"/>
          <w:sz w:val="24"/>
          <w:u w:val="none"/>
        </w:rPr>
        <w:t> </w:t>
      </w:r>
      <w:r>
        <w:rPr>
          <w:w w:val="105"/>
          <w:sz w:val="24"/>
          <w:u w:val="none"/>
        </w:rPr>
        <w:t>would</w:t>
      </w:r>
      <w:r>
        <w:rPr>
          <w:spacing w:val="-7"/>
          <w:w w:val="105"/>
          <w:sz w:val="24"/>
          <w:u w:val="none"/>
        </w:rPr>
        <w:t> </w:t>
      </w:r>
      <w:r>
        <w:rPr>
          <w:w w:val="105"/>
          <w:sz w:val="24"/>
          <w:u w:val="none"/>
        </w:rPr>
        <w:t>like a fuller</w:t>
      </w:r>
      <w:r>
        <w:rPr>
          <w:spacing w:val="-2"/>
          <w:w w:val="105"/>
          <w:sz w:val="24"/>
          <w:u w:val="none"/>
        </w:rPr>
        <w:t> </w:t>
      </w:r>
      <w:r>
        <w:rPr>
          <w:w w:val="105"/>
          <w:sz w:val="24"/>
          <w:u w:val="none"/>
        </w:rPr>
        <w:t>picture than the Profile offers. We want to do all we can to support</w:t>
      </w:r>
      <w:r>
        <w:rPr>
          <w:spacing w:val="-2"/>
          <w:w w:val="105"/>
          <w:sz w:val="24"/>
          <w:u w:val="none"/>
        </w:rPr>
        <w:t> </w:t>
      </w:r>
      <w:r>
        <w:rPr>
          <w:w w:val="105"/>
          <w:sz w:val="24"/>
          <w:u w:val="none"/>
        </w:rPr>
        <w:t>you as you explore and discern this call.</w:t>
      </w:r>
    </w:p>
    <w:p>
      <w:pPr>
        <w:spacing w:before="158"/>
        <w:ind w:left="0" w:right="0" w:firstLine="0"/>
        <w:jc w:val="left"/>
        <w:rPr>
          <w:sz w:val="24"/>
        </w:rPr>
      </w:pPr>
      <w:r>
        <w:rPr>
          <w:sz w:val="24"/>
        </w:rPr>
        <w:t>With</w:t>
      </w:r>
      <w:r>
        <w:rPr>
          <w:spacing w:val="-3"/>
          <w:sz w:val="24"/>
        </w:rPr>
        <w:t> </w:t>
      </w:r>
      <w:r>
        <w:rPr>
          <w:sz w:val="24"/>
        </w:rPr>
        <w:t>our </w:t>
      </w:r>
      <w:r>
        <w:rPr>
          <w:spacing w:val="-2"/>
          <w:sz w:val="24"/>
        </w:rPr>
        <w:t>prayers,</w:t>
      </w:r>
    </w:p>
    <w:p>
      <w:pPr>
        <w:tabs>
          <w:tab w:pos="1641" w:val="left" w:leader="none"/>
        </w:tabs>
        <w:spacing w:before="199"/>
        <w:ind w:left="0" w:right="0" w:firstLine="0"/>
        <w:jc w:val="left"/>
        <w:rPr>
          <w:sz w:val="24"/>
        </w:rPr>
      </w:pPr>
      <w:r>
        <w:rPr>
          <w:rFonts w:ascii="Times New Roman"/>
          <w:spacing w:val="-4"/>
          <w:sz w:val="24"/>
        </w:rPr>
        <w:t>+Ele</w:t>
      </w:r>
      <w:r>
        <w:rPr>
          <w:rFonts w:ascii="Times New Roman"/>
          <w:spacing w:val="-31"/>
          <w:sz w:val="24"/>
        </w:rPr>
        <w:t> </w:t>
      </w:r>
      <w:r>
        <w:rPr>
          <w:rFonts w:ascii="Times New Roman"/>
          <w:spacing w:val="-4"/>
          <w:sz w:val="24"/>
        </w:rPr>
        <w:t>anor</w:t>
      </w:r>
      <w:r>
        <w:rPr>
          <w:rFonts w:ascii="Times New Roman"/>
          <w:sz w:val="24"/>
        </w:rPr>
        <w:tab/>
      </w:r>
      <w:r>
        <w:rPr>
          <w:sz w:val="24"/>
        </w:rPr>
        <w:t>(Bishop</w:t>
      </w:r>
      <w:r>
        <w:rPr>
          <w:spacing w:val="22"/>
          <w:sz w:val="24"/>
        </w:rPr>
        <w:t> </w:t>
      </w:r>
      <w:r>
        <w:rPr>
          <w:sz w:val="24"/>
        </w:rPr>
        <w:t>of</w:t>
      </w:r>
      <w:r>
        <w:rPr>
          <w:spacing w:val="19"/>
          <w:sz w:val="24"/>
        </w:rPr>
        <w:t> </w:t>
      </w:r>
      <w:r>
        <w:rPr>
          <w:spacing w:val="-4"/>
          <w:sz w:val="24"/>
        </w:rPr>
        <w:t>Hull)</w:t>
      </w:r>
    </w:p>
    <w:p>
      <w:pPr>
        <w:spacing w:after="0"/>
        <w:jc w:val="left"/>
        <w:rPr>
          <w:sz w:val="24"/>
        </w:rPr>
        <w:sectPr>
          <w:pgSz w:w="11910" w:h="16840"/>
          <w:pgMar w:top="1340" w:bottom="280" w:left="1440" w:right="1440"/>
        </w:sectPr>
      </w:pPr>
    </w:p>
    <w:p>
      <w:pPr>
        <w:pStyle w:val="Heading2"/>
        <w:spacing w:before="14"/>
        <w:ind w:left="475"/>
        <w:jc w:val="left"/>
      </w:pPr>
      <w:r>
        <w:rPr>
          <w:spacing w:val="-2"/>
        </w:rPr>
        <w:t>WELCOME..................</w:t>
      </w:r>
    </w:p>
    <w:p>
      <w:pPr>
        <w:pStyle w:val="BodyText"/>
        <w:spacing w:line="266" w:lineRule="auto" w:before="185"/>
        <w:ind w:right="849"/>
        <w:jc w:val="both"/>
      </w:pPr>
      <w:r>
        <w:rPr/>
        <w:t>to the two benefices of Hutton Cranswick with Skerne, Watton and Beswick and Nafferton with Wansford. These are six rural parishes on the edge of the Yorkshire Wolds – a beautiful part of the County of East </w:t>
      </w:r>
      <w:r>
        <w:rPr>
          <w:spacing w:val="-2"/>
        </w:rPr>
        <w:t>Yorkshire.</w:t>
      </w:r>
    </w:p>
    <w:p>
      <w:pPr>
        <w:pStyle w:val="BodyText"/>
        <w:spacing w:line="264" w:lineRule="auto" w:before="148"/>
        <w:ind w:right="853"/>
        <w:jc w:val="both"/>
      </w:pPr>
      <w:r>
        <w:rPr/>
        <w:t>Thank you for taking an interest in becoming our next Minister.</w:t>
      </w:r>
      <w:r>
        <w:rPr>
          <w:spacing w:val="40"/>
        </w:rPr>
        <w:t> </w:t>
      </w:r>
      <w:r>
        <w:rPr/>
        <w:t>We recognise the need for change, and we are all anxious</w:t>
      </w:r>
      <w:r>
        <w:rPr>
          <w:spacing w:val="-2"/>
        </w:rPr>
        <w:t> </w:t>
      </w:r>
      <w:r>
        <w:rPr/>
        <w:t>to grow our churches; we have been given the task of encouraging an Interim Minister to lead us into the future, hoping that the Interim</w:t>
      </w:r>
      <w:r>
        <w:rPr>
          <w:spacing w:val="23"/>
        </w:rPr>
        <w:t> </w:t>
      </w:r>
      <w:r>
        <w:rPr/>
        <w:t>Post will</w:t>
      </w:r>
      <w:r>
        <w:rPr>
          <w:spacing w:val="23"/>
        </w:rPr>
        <w:t> </w:t>
      </w:r>
      <w:r>
        <w:rPr/>
        <w:t>become a Permanent Post</w:t>
      </w:r>
      <w:r>
        <w:rPr>
          <w:spacing w:val="26"/>
        </w:rPr>
        <w:t> </w:t>
      </w:r>
      <w:r>
        <w:rPr/>
        <w:t>after three</w:t>
      </w:r>
      <w:r>
        <w:rPr>
          <w:spacing w:val="26"/>
        </w:rPr>
        <w:t> </w:t>
      </w:r>
      <w:r>
        <w:rPr/>
        <w:t>years.</w:t>
      </w:r>
    </w:p>
    <w:p>
      <w:pPr>
        <w:pStyle w:val="BodyText"/>
        <w:spacing w:line="266" w:lineRule="auto" w:before="155"/>
        <w:ind w:right="850"/>
        <w:jc w:val="both"/>
      </w:pPr>
      <w:r>
        <w:rPr/>
        <w:t>In the Benefices</w:t>
      </w:r>
      <w:r>
        <w:rPr>
          <w:spacing w:val="-2"/>
        </w:rPr>
        <w:t> </w:t>
      </w:r>
      <w:r>
        <w:rPr/>
        <w:t>we have two larger churches at Hutton Cranswick and Nafferton, along with the four smaller churches of Skerne, Watton, Beswick and Wansford. The churchwardens meet on a regular basis to share ideas and experiences as to what is happening in their church. You can see from the pattern of services that the</w:t>
      </w:r>
      <w:r>
        <w:rPr>
          <w:spacing w:val="10"/>
        </w:rPr>
        <w:t> </w:t>
      </w:r>
      <w:r>
        <w:rPr/>
        <w:t>larger</w:t>
      </w:r>
      <w:r>
        <w:rPr>
          <w:spacing w:val="16"/>
        </w:rPr>
        <w:t> </w:t>
      </w:r>
      <w:r>
        <w:rPr/>
        <w:t>churches each</w:t>
      </w:r>
      <w:r>
        <w:rPr>
          <w:spacing w:val="13"/>
        </w:rPr>
        <w:t> </w:t>
      </w:r>
      <w:r>
        <w:rPr/>
        <w:t>have</w:t>
      </w:r>
      <w:r>
        <w:rPr>
          <w:spacing w:val="12"/>
        </w:rPr>
        <w:t> </w:t>
      </w:r>
      <w:r>
        <w:rPr/>
        <w:t>4</w:t>
      </w:r>
      <w:r>
        <w:rPr>
          <w:spacing w:val="13"/>
        </w:rPr>
        <w:t> </w:t>
      </w:r>
      <w:r>
        <w:rPr/>
        <w:t>or</w:t>
      </w:r>
      <w:r>
        <w:rPr>
          <w:spacing w:val="12"/>
        </w:rPr>
        <w:t> </w:t>
      </w:r>
      <w:r>
        <w:rPr/>
        <w:t>5</w:t>
      </w:r>
      <w:r>
        <w:rPr>
          <w:spacing w:val="15"/>
        </w:rPr>
        <w:t> </w:t>
      </w:r>
      <w:r>
        <w:rPr/>
        <w:t>services</w:t>
      </w:r>
      <w:r>
        <w:rPr>
          <w:spacing w:val="19"/>
        </w:rPr>
        <w:t> </w:t>
      </w:r>
      <w:r>
        <w:rPr/>
        <w:t>each</w:t>
      </w:r>
      <w:r>
        <w:rPr>
          <w:spacing w:val="18"/>
        </w:rPr>
        <w:t> </w:t>
      </w:r>
      <w:r>
        <w:rPr/>
        <w:t>month</w:t>
      </w:r>
      <w:r>
        <w:rPr>
          <w:spacing w:val="15"/>
        </w:rPr>
        <w:t> </w:t>
      </w:r>
      <w:r>
        <w:rPr/>
        <w:t>whilst</w:t>
      </w:r>
      <w:r>
        <w:rPr>
          <w:spacing w:val="15"/>
        </w:rPr>
        <w:t> </w:t>
      </w:r>
      <w:r>
        <w:rPr/>
        <w:t>the</w:t>
      </w:r>
      <w:r>
        <w:rPr>
          <w:spacing w:val="12"/>
        </w:rPr>
        <w:t> </w:t>
      </w:r>
      <w:r>
        <w:rPr/>
        <w:t>smaller</w:t>
      </w:r>
      <w:r>
        <w:rPr>
          <w:spacing w:val="14"/>
        </w:rPr>
        <w:t> </w:t>
      </w:r>
      <w:r>
        <w:rPr/>
        <w:t>ones</w:t>
      </w:r>
      <w:r>
        <w:rPr>
          <w:spacing w:val="12"/>
        </w:rPr>
        <w:t> </w:t>
      </w:r>
      <w:r>
        <w:rPr/>
        <w:t>have</w:t>
      </w:r>
      <w:r>
        <w:rPr>
          <w:spacing w:val="10"/>
        </w:rPr>
        <w:t> </w:t>
      </w:r>
      <w:r>
        <w:rPr/>
        <w:t>two.</w:t>
      </w:r>
      <w:r>
        <w:rPr>
          <w:spacing w:val="75"/>
        </w:rPr>
        <w:t> </w:t>
      </w:r>
      <w:r>
        <w:rPr/>
        <w:t>A</w:t>
      </w:r>
      <w:r>
        <w:rPr>
          <w:spacing w:val="12"/>
        </w:rPr>
        <w:t> </w:t>
      </w:r>
      <w:r>
        <w:rPr/>
        <w:t>fifth</w:t>
      </w:r>
      <w:r>
        <w:rPr>
          <w:spacing w:val="14"/>
        </w:rPr>
        <w:t> </w:t>
      </w:r>
      <w:r>
        <w:rPr/>
        <w:t>Sunday is served by a ‘Benefice Service’ held in one of the churches in rotation, to which all six congregations are </w:t>
      </w:r>
      <w:r>
        <w:rPr>
          <w:spacing w:val="-2"/>
        </w:rPr>
        <w:t>invited.</w:t>
      </w:r>
    </w:p>
    <w:p>
      <w:pPr>
        <w:pStyle w:val="BodyText"/>
        <w:spacing w:line="266" w:lineRule="auto" w:before="146"/>
        <w:ind w:right="847"/>
        <w:jc w:val="both"/>
      </w:pPr>
      <w:r>
        <w:rPr/>
        <w:t>Each of the Church communities wishes to be a visible presence within their own village.</w:t>
      </w:r>
      <w:r>
        <w:rPr>
          <w:spacing w:val="40"/>
        </w:rPr>
        <w:t> </w:t>
      </w:r>
      <w:r>
        <w:rPr/>
        <w:t>We look for someone who is moved and called by the Spirit to lead us forward. We have active church members, particularly in the larger churches, who look to sharing your Ministry, as we all seek to ‘Live Christ’s Story’ in serving those we live amongst.</w:t>
      </w:r>
    </w:p>
    <w:p>
      <w:pPr>
        <w:pStyle w:val="Heading2"/>
        <w:spacing w:before="140"/>
        <w:ind w:left="475"/>
        <w:jc w:val="left"/>
      </w:pPr>
      <w:r>
        <w:rPr/>
        <w:t>Where</w:t>
      </w:r>
      <w:r>
        <w:rPr>
          <w:spacing w:val="-5"/>
        </w:rPr>
        <w:t> </w:t>
      </w:r>
      <w:r>
        <w:rPr/>
        <w:t>next</w:t>
      </w:r>
      <w:r>
        <w:rPr>
          <w:spacing w:val="-3"/>
        </w:rPr>
        <w:t> </w:t>
      </w:r>
      <w:r>
        <w:rPr/>
        <w:t>for</w:t>
      </w:r>
      <w:r>
        <w:rPr>
          <w:spacing w:val="-6"/>
        </w:rPr>
        <w:t> </w:t>
      </w:r>
      <w:r>
        <w:rPr/>
        <w:t>our</w:t>
      </w:r>
      <w:r>
        <w:rPr>
          <w:spacing w:val="-6"/>
        </w:rPr>
        <w:t> </w:t>
      </w:r>
      <w:r>
        <w:rPr>
          <w:spacing w:val="-2"/>
        </w:rPr>
        <w:t>Benefices?</w:t>
      </w:r>
    </w:p>
    <w:p>
      <w:pPr>
        <w:pStyle w:val="BodyText"/>
        <w:spacing w:line="264" w:lineRule="auto" w:before="188"/>
        <w:ind w:right="851"/>
        <w:jc w:val="both"/>
      </w:pPr>
      <w:r>
        <w:rPr/>
        <w:t>We recognise that decisions must be made in the next three years about the shape of ordained ministry to lead us forward. The churches are highly committed to working with a new Interim Minister as we explore more of ‘Living Christ’s story’.</w:t>
      </w:r>
    </w:p>
    <w:p>
      <w:pPr>
        <w:pStyle w:val="BodyText"/>
        <w:spacing w:line="266" w:lineRule="auto" w:before="155"/>
        <w:ind w:right="849"/>
        <w:jc w:val="both"/>
      </w:pPr>
      <w:r>
        <w:rPr/>
        <w:t>Meeting between the church leaders, the Archdeacon and the Area Dean have noted challenges in growing our</w:t>
      </w:r>
      <w:r>
        <w:rPr>
          <w:spacing w:val="-2"/>
        </w:rPr>
        <w:t> </w:t>
      </w:r>
      <w:r>
        <w:rPr/>
        <w:t>congregations,</w:t>
      </w:r>
      <w:r>
        <w:rPr>
          <w:spacing w:val="-2"/>
        </w:rPr>
        <w:t> </w:t>
      </w:r>
      <w:r>
        <w:rPr/>
        <w:t>and as a result to grow the amount</w:t>
      </w:r>
      <w:r>
        <w:rPr>
          <w:spacing w:val="-3"/>
        </w:rPr>
        <w:t> </w:t>
      </w:r>
      <w:r>
        <w:rPr/>
        <w:t>that</w:t>
      </w:r>
      <w:r>
        <w:rPr>
          <w:spacing w:val="-2"/>
        </w:rPr>
        <w:t> </w:t>
      </w:r>
      <w:r>
        <w:rPr/>
        <w:t>we are able</w:t>
      </w:r>
      <w:r>
        <w:rPr>
          <w:spacing w:val="-2"/>
        </w:rPr>
        <w:t> </w:t>
      </w:r>
      <w:r>
        <w:rPr/>
        <w:t>to contribute in the Freewill Offering. We very much hope that the post of Interim Minister will become permanent, and we look forward to being led forward in this matter by a new incumbent.</w:t>
      </w:r>
    </w:p>
    <w:p>
      <w:pPr>
        <w:pStyle w:val="BodyText"/>
        <w:spacing w:before="144"/>
        <w:jc w:val="both"/>
      </w:pPr>
      <w:r>
        <w:rPr/>
        <w:t>We</w:t>
      </w:r>
      <w:r>
        <w:rPr>
          <w:spacing w:val="9"/>
        </w:rPr>
        <w:t> </w:t>
      </w:r>
      <w:r>
        <w:rPr/>
        <w:t>have</w:t>
      </w:r>
      <w:r>
        <w:rPr>
          <w:spacing w:val="9"/>
        </w:rPr>
        <w:t> </w:t>
      </w:r>
      <w:r>
        <w:rPr/>
        <w:t>already</w:t>
      </w:r>
      <w:r>
        <w:rPr>
          <w:spacing w:val="13"/>
        </w:rPr>
        <w:t> </w:t>
      </w:r>
      <w:r>
        <w:rPr/>
        <w:t>identified</w:t>
      </w:r>
      <w:r>
        <w:rPr>
          <w:spacing w:val="14"/>
        </w:rPr>
        <w:t> </w:t>
      </w:r>
      <w:r>
        <w:rPr/>
        <w:t>changes</w:t>
      </w:r>
      <w:r>
        <w:rPr>
          <w:spacing w:val="10"/>
        </w:rPr>
        <w:t> </w:t>
      </w:r>
      <w:r>
        <w:rPr/>
        <w:t>that</w:t>
      </w:r>
      <w:r>
        <w:rPr>
          <w:spacing w:val="13"/>
        </w:rPr>
        <w:t> </w:t>
      </w:r>
      <w:r>
        <w:rPr/>
        <w:t>may</w:t>
      </w:r>
      <w:r>
        <w:rPr>
          <w:spacing w:val="12"/>
        </w:rPr>
        <w:t> </w:t>
      </w:r>
      <w:r>
        <w:rPr>
          <w:spacing w:val="-4"/>
        </w:rPr>
        <w:t>help:</w:t>
      </w:r>
    </w:p>
    <w:p>
      <w:pPr>
        <w:pStyle w:val="ListParagraph"/>
        <w:numPr>
          <w:ilvl w:val="0"/>
          <w:numId w:val="2"/>
        </w:numPr>
        <w:tabs>
          <w:tab w:pos="1150" w:val="left" w:leader="none"/>
          <w:tab w:pos="1152" w:val="left" w:leader="none"/>
        </w:tabs>
        <w:spacing w:line="259" w:lineRule="auto" w:before="183" w:after="0"/>
        <w:ind w:left="1152" w:right="852" w:hanging="339"/>
        <w:jc w:val="both"/>
        <w:rPr>
          <w:rFonts w:ascii="Symbol" w:hAnsi="Symbol"/>
          <w:sz w:val="22"/>
        </w:rPr>
      </w:pPr>
      <w:r>
        <w:rPr>
          <w:sz w:val="22"/>
        </w:rPr>
        <w:t>Growing vocations – being open to seeing in people in our midst those who have a calling to Lay Ministry or to Ordained Ministry.</w:t>
      </w:r>
    </w:p>
    <w:p>
      <w:pPr>
        <w:pStyle w:val="ListParagraph"/>
        <w:numPr>
          <w:ilvl w:val="0"/>
          <w:numId w:val="2"/>
        </w:numPr>
        <w:tabs>
          <w:tab w:pos="1150" w:val="left" w:leader="none"/>
          <w:tab w:pos="1152" w:val="left" w:leader="none"/>
        </w:tabs>
        <w:spacing w:line="261" w:lineRule="auto" w:before="6" w:after="0"/>
        <w:ind w:left="1152" w:right="852" w:hanging="339"/>
        <w:jc w:val="both"/>
        <w:rPr>
          <w:rFonts w:ascii="Symbol" w:hAnsi="Symbol"/>
          <w:sz w:val="22"/>
        </w:rPr>
      </w:pPr>
      <w:r>
        <w:rPr>
          <w:sz w:val="22"/>
        </w:rPr>
        <w:t>Collaboration – we have two larger churches and four smaller churches in the benefices.</w:t>
      </w:r>
      <w:r>
        <w:rPr>
          <w:spacing w:val="40"/>
          <w:sz w:val="22"/>
        </w:rPr>
        <w:t> </w:t>
      </w:r>
      <w:r>
        <w:rPr>
          <w:sz w:val="22"/>
        </w:rPr>
        <w:t>There is a real hope that, by sharing ideas and insights, we may be able to help one another to thrive, possibly</w:t>
      </w:r>
      <w:r>
        <w:rPr>
          <w:spacing w:val="40"/>
          <w:sz w:val="22"/>
        </w:rPr>
        <w:t> </w:t>
      </w:r>
      <w:r>
        <w:rPr>
          <w:sz w:val="22"/>
        </w:rPr>
        <w:t>by some of the smaller churches combining their PCCs.</w:t>
      </w:r>
    </w:p>
    <w:p>
      <w:pPr>
        <w:pStyle w:val="ListParagraph"/>
        <w:numPr>
          <w:ilvl w:val="0"/>
          <w:numId w:val="2"/>
        </w:numPr>
        <w:tabs>
          <w:tab w:pos="1150" w:val="left" w:leader="none"/>
          <w:tab w:pos="1152" w:val="left" w:leader="none"/>
        </w:tabs>
        <w:spacing w:line="261" w:lineRule="auto" w:before="3" w:after="0"/>
        <w:ind w:left="1152" w:right="852" w:hanging="339"/>
        <w:jc w:val="both"/>
        <w:rPr>
          <w:rFonts w:ascii="Symbol" w:hAnsi="Symbol"/>
          <w:sz w:val="22"/>
        </w:rPr>
      </w:pPr>
      <w:r>
        <w:rPr>
          <w:sz w:val="22"/>
        </w:rPr>
        <w:t>Realistic expectations – because we comprise churches of different sizes, our monthly service pattern means that clergy time will differ from village to village.</w:t>
      </w:r>
    </w:p>
    <w:p>
      <w:pPr>
        <w:pStyle w:val="ListParagraph"/>
        <w:numPr>
          <w:ilvl w:val="0"/>
          <w:numId w:val="2"/>
        </w:numPr>
        <w:tabs>
          <w:tab w:pos="1150" w:val="left" w:leader="none"/>
          <w:tab w:pos="1152" w:val="left" w:leader="none"/>
        </w:tabs>
        <w:spacing w:line="261" w:lineRule="auto" w:before="3" w:after="0"/>
        <w:ind w:left="1152" w:right="848" w:hanging="339"/>
        <w:jc w:val="both"/>
        <w:rPr>
          <w:rFonts w:ascii="Symbol" w:hAnsi="Symbol"/>
          <w:sz w:val="22"/>
        </w:rPr>
      </w:pPr>
      <w:r>
        <w:rPr>
          <w:sz w:val="22"/>
        </w:rPr>
        <w:t>Future re-organisation – as we explain on the page for St Mary’s Wansford, there are some questions around its future and the possibility of combining its parish with</w:t>
      </w:r>
      <w:r>
        <w:rPr>
          <w:spacing w:val="28"/>
          <w:sz w:val="22"/>
        </w:rPr>
        <w:t> </w:t>
      </w:r>
      <w:r>
        <w:rPr>
          <w:sz w:val="22"/>
        </w:rPr>
        <w:t>All Saints at</w:t>
      </w:r>
      <w:r>
        <w:rPr>
          <w:spacing w:val="28"/>
          <w:sz w:val="22"/>
        </w:rPr>
        <w:t> </w:t>
      </w:r>
      <w:r>
        <w:rPr>
          <w:sz w:val="22"/>
        </w:rPr>
        <w:t>Nafferton</w:t>
      </w:r>
    </w:p>
    <w:p>
      <w:pPr>
        <w:pStyle w:val="BodyText"/>
        <w:spacing w:line="266" w:lineRule="auto" w:before="151"/>
        <w:ind w:right="853"/>
        <w:jc w:val="both"/>
      </w:pPr>
      <w:r>
        <w:rPr/>
        <w:t>Our churches face the future, wishing to be healthy, growing and engaging with the communities.</w:t>
      </w:r>
      <w:r>
        <w:rPr>
          <w:spacing w:val="40"/>
        </w:rPr>
        <w:t> </w:t>
      </w:r>
      <w:r>
        <w:rPr/>
        <w:t>Our</w:t>
      </w:r>
      <w:r>
        <w:rPr>
          <w:spacing w:val="40"/>
        </w:rPr>
        <w:t> </w:t>
      </w:r>
      <w:r>
        <w:rPr/>
        <w:t>fervent desire is mainly to share the Good News of</w:t>
      </w:r>
      <w:r>
        <w:rPr>
          <w:spacing w:val="27"/>
        </w:rPr>
        <w:t> </w:t>
      </w:r>
      <w:r>
        <w:rPr/>
        <w:t>Jesus with those around us.</w:t>
      </w:r>
    </w:p>
    <w:p>
      <w:pPr>
        <w:pStyle w:val="BodyText"/>
        <w:spacing w:after="0" w:line="266" w:lineRule="auto"/>
        <w:jc w:val="both"/>
        <w:sectPr>
          <w:footerReference w:type="default" r:id="rId19"/>
          <w:pgSz w:w="12240" w:h="15840"/>
          <w:pgMar w:header="0" w:footer="805" w:top="1200" w:bottom="1000" w:left="720" w:right="360"/>
          <w:pgNumType w:start="3"/>
        </w:sectPr>
      </w:pPr>
    </w:p>
    <w:p>
      <w:pPr>
        <w:spacing w:line="357" w:lineRule="auto" w:before="27"/>
        <w:ind w:left="3971" w:right="4345" w:firstLine="0"/>
        <w:jc w:val="center"/>
        <w:rPr>
          <w:b/>
          <w:sz w:val="30"/>
        </w:rPr>
      </w:pPr>
      <w:r>
        <w:rPr>
          <w:b/>
          <w:sz w:val="30"/>
          <w:u w:val="single"/>
        </w:rPr>
        <w:t>Interim</w:t>
      </w:r>
      <w:r>
        <w:rPr>
          <w:b/>
          <w:spacing w:val="-17"/>
          <w:sz w:val="30"/>
          <w:u w:val="single"/>
        </w:rPr>
        <w:t> </w:t>
      </w:r>
      <w:r>
        <w:rPr>
          <w:b/>
          <w:sz w:val="30"/>
          <w:u w:val="single"/>
        </w:rPr>
        <w:t>Minister</w:t>
      </w:r>
      <w:r>
        <w:rPr>
          <w:b/>
          <w:sz w:val="30"/>
          <w:u w:val="none"/>
        </w:rPr>
        <w:t> </w:t>
      </w:r>
      <w:r>
        <w:rPr>
          <w:b/>
          <w:sz w:val="30"/>
          <w:u w:val="single"/>
        </w:rPr>
        <w:t>Person Profile</w:t>
      </w:r>
    </w:p>
    <w:p>
      <w:pPr>
        <w:pStyle w:val="BodyText"/>
        <w:spacing w:line="244" w:lineRule="auto" w:before="7"/>
        <w:ind w:left="1434" w:right="1806"/>
        <w:jc w:val="center"/>
      </w:pPr>
      <w:r>
        <w:rPr/>
        <w:t>We are looking for a gardener to cultivate the land; fertilize the crops; sow the seeds; and grow top-quality produce for the future</w:t>
      </w:r>
    </w:p>
    <w:p>
      <w:pPr>
        <w:pStyle w:val="BodyText"/>
        <w:spacing w:before="9"/>
        <w:ind w:left="0"/>
      </w:pPr>
    </w:p>
    <w:p>
      <w:pPr>
        <w:pStyle w:val="Heading3"/>
      </w:pPr>
      <w:r>
        <w:rPr>
          <w:u w:val="single"/>
        </w:rPr>
        <w:t>Vicar’s</w:t>
      </w:r>
      <w:r>
        <w:rPr>
          <w:spacing w:val="18"/>
          <w:u w:val="single"/>
        </w:rPr>
        <w:t> </w:t>
      </w:r>
      <w:r>
        <w:rPr>
          <w:u w:val="single"/>
        </w:rPr>
        <w:t>Personal</w:t>
      </w:r>
      <w:r>
        <w:rPr>
          <w:spacing w:val="14"/>
          <w:u w:val="single"/>
        </w:rPr>
        <w:t> </w:t>
      </w:r>
      <w:r>
        <w:rPr>
          <w:u w:val="single"/>
        </w:rPr>
        <w:t>Specification</w:t>
      </w:r>
      <w:r>
        <w:rPr>
          <w:spacing w:val="21"/>
          <w:u w:val="single"/>
        </w:rPr>
        <w:t> </w:t>
      </w:r>
      <w:r>
        <w:rPr>
          <w:spacing w:val="-2"/>
          <w:u w:val="single"/>
        </w:rPr>
        <w:t>(Gardener)</w:t>
      </w:r>
    </w:p>
    <w:p>
      <w:pPr>
        <w:pStyle w:val="ListParagraph"/>
        <w:numPr>
          <w:ilvl w:val="0"/>
          <w:numId w:val="2"/>
        </w:numPr>
        <w:tabs>
          <w:tab w:pos="1152" w:val="left" w:leader="none"/>
        </w:tabs>
        <w:spacing w:line="247" w:lineRule="auto" w:before="178" w:after="0"/>
        <w:ind w:left="1152" w:right="1151" w:hanging="339"/>
        <w:jc w:val="left"/>
        <w:rPr>
          <w:rFonts w:ascii="Symbol" w:hAnsi="Symbol"/>
          <w:sz w:val="22"/>
        </w:rPr>
      </w:pPr>
      <w:r>
        <w:rPr>
          <w:strike w:val="0"/>
          <w:sz w:val="22"/>
        </w:rPr>
        <w:t>A Minister secure in the Christian faith and grounded in their vocation and calling; and looking to grow in personal holiness in dependence on the Holy Spirit</w:t>
      </w:r>
    </w:p>
    <w:p>
      <w:pPr>
        <w:pStyle w:val="ListParagraph"/>
        <w:numPr>
          <w:ilvl w:val="0"/>
          <w:numId w:val="2"/>
        </w:numPr>
        <w:tabs>
          <w:tab w:pos="1151" w:val="left" w:leader="none"/>
        </w:tabs>
        <w:spacing w:line="277" w:lineRule="exact" w:before="0" w:after="0"/>
        <w:ind w:left="1151" w:right="0" w:hanging="338"/>
        <w:jc w:val="left"/>
        <w:rPr>
          <w:rFonts w:ascii="Symbol" w:hAnsi="Symbol"/>
          <w:sz w:val="22"/>
        </w:rPr>
      </w:pPr>
      <w:r>
        <w:rPr>
          <w:sz w:val="22"/>
        </w:rPr>
        <w:t>A</w:t>
      </w:r>
      <w:r>
        <w:rPr>
          <w:spacing w:val="8"/>
          <w:sz w:val="22"/>
        </w:rPr>
        <w:t> </w:t>
      </w:r>
      <w:r>
        <w:rPr>
          <w:sz w:val="22"/>
        </w:rPr>
        <w:t>team</w:t>
      </w:r>
      <w:r>
        <w:rPr>
          <w:spacing w:val="5"/>
          <w:sz w:val="22"/>
        </w:rPr>
        <w:t> </w:t>
      </w:r>
      <w:r>
        <w:rPr>
          <w:sz w:val="22"/>
        </w:rPr>
        <w:t>player</w:t>
      </w:r>
      <w:r>
        <w:rPr>
          <w:spacing w:val="9"/>
          <w:sz w:val="22"/>
        </w:rPr>
        <w:t> </w:t>
      </w:r>
      <w:r>
        <w:rPr>
          <w:sz w:val="22"/>
        </w:rPr>
        <w:t>with</w:t>
      </w:r>
      <w:r>
        <w:rPr>
          <w:spacing w:val="7"/>
          <w:sz w:val="22"/>
        </w:rPr>
        <w:t> </w:t>
      </w:r>
      <w:r>
        <w:rPr>
          <w:sz w:val="22"/>
        </w:rPr>
        <w:t>a</w:t>
      </w:r>
      <w:r>
        <w:rPr>
          <w:spacing w:val="8"/>
          <w:sz w:val="22"/>
        </w:rPr>
        <w:t> </w:t>
      </w:r>
      <w:r>
        <w:rPr>
          <w:sz w:val="22"/>
        </w:rPr>
        <w:t>good</w:t>
      </w:r>
      <w:r>
        <w:rPr>
          <w:spacing w:val="11"/>
          <w:sz w:val="22"/>
        </w:rPr>
        <w:t> </w:t>
      </w:r>
      <w:r>
        <w:rPr>
          <w:sz w:val="22"/>
        </w:rPr>
        <w:t>sense</w:t>
      </w:r>
      <w:r>
        <w:rPr>
          <w:spacing w:val="7"/>
          <w:sz w:val="22"/>
        </w:rPr>
        <w:t> </w:t>
      </w:r>
      <w:r>
        <w:rPr>
          <w:sz w:val="22"/>
        </w:rPr>
        <w:t>of</w:t>
      </w:r>
      <w:r>
        <w:rPr>
          <w:spacing w:val="7"/>
          <w:sz w:val="22"/>
        </w:rPr>
        <w:t> </w:t>
      </w:r>
      <w:r>
        <w:rPr>
          <w:sz w:val="22"/>
        </w:rPr>
        <w:t>humour,</w:t>
      </w:r>
      <w:r>
        <w:rPr>
          <w:spacing w:val="12"/>
          <w:sz w:val="22"/>
        </w:rPr>
        <w:t> </w:t>
      </w:r>
      <w:r>
        <w:rPr>
          <w:sz w:val="22"/>
        </w:rPr>
        <w:t>and</w:t>
      </w:r>
      <w:r>
        <w:rPr>
          <w:spacing w:val="2"/>
          <w:sz w:val="22"/>
        </w:rPr>
        <w:t> </w:t>
      </w:r>
      <w:r>
        <w:rPr>
          <w:sz w:val="22"/>
        </w:rPr>
        <w:t>a</w:t>
      </w:r>
      <w:r>
        <w:rPr>
          <w:spacing w:val="10"/>
          <w:sz w:val="22"/>
        </w:rPr>
        <w:t> </w:t>
      </w:r>
      <w:r>
        <w:rPr>
          <w:sz w:val="22"/>
        </w:rPr>
        <w:t>vision</w:t>
      </w:r>
      <w:r>
        <w:rPr>
          <w:spacing w:val="5"/>
          <w:sz w:val="22"/>
        </w:rPr>
        <w:t> </w:t>
      </w:r>
      <w:r>
        <w:rPr>
          <w:sz w:val="22"/>
        </w:rPr>
        <w:t>for</w:t>
      </w:r>
      <w:r>
        <w:rPr>
          <w:spacing w:val="8"/>
          <w:sz w:val="22"/>
        </w:rPr>
        <w:t> </w:t>
      </w:r>
      <w:r>
        <w:rPr>
          <w:sz w:val="22"/>
        </w:rPr>
        <w:t>being</w:t>
      </w:r>
      <w:r>
        <w:rPr>
          <w:spacing w:val="7"/>
          <w:sz w:val="22"/>
        </w:rPr>
        <w:t> </w:t>
      </w:r>
      <w:r>
        <w:rPr>
          <w:sz w:val="22"/>
        </w:rPr>
        <w:t>part</w:t>
      </w:r>
      <w:r>
        <w:rPr>
          <w:spacing w:val="6"/>
          <w:sz w:val="22"/>
        </w:rPr>
        <w:t> </w:t>
      </w:r>
      <w:r>
        <w:rPr>
          <w:sz w:val="22"/>
        </w:rPr>
        <w:t>of</w:t>
      </w:r>
      <w:r>
        <w:rPr>
          <w:spacing w:val="6"/>
          <w:sz w:val="22"/>
        </w:rPr>
        <w:t> </w:t>
      </w:r>
      <w:r>
        <w:rPr>
          <w:sz w:val="22"/>
        </w:rPr>
        <w:t>a</w:t>
      </w:r>
      <w:r>
        <w:rPr>
          <w:spacing w:val="7"/>
          <w:sz w:val="22"/>
        </w:rPr>
        <w:t> </w:t>
      </w:r>
      <w:r>
        <w:rPr>
          <w:spacing w:val="-2"/>
          <w:sz w:val="22"/>
        </w:rPr>
        <w:t>team.</w:t>
      </w:r>
    </w:p>
    <w:p>
      <w:pPr>
        <w:pStyle w:val="ListParagraph"/>
        <w:numPr>
          <w:ilvl w:val="0"/>
          <w:numId w:val="2"/>
        </w:numPr>
        <w:tabs>
          <w:tab w:pos="1151" w:val="left" w:leader="none"/>
        </w:tabs>
        <w:spacing w:line="240" w:lineRule="auto" w:before="11" w:after="0"/>
        <w:ind w:left="1151" w:right="0" w:hanging="338"/>
        <w:jc w:val="left"/>
        <w:rPr>
          <w:rFonts w:ascii="Symbol" w:hAnsi="Symbol"/>
          <w:sz w:val="22"/>
        </w:rPr>
      </w:pPr>
      <w:r>
        <w:rPr>
          <w:sz w:val="22"/>
        </w:rPr>
        <w:t>A</w:t>
      </w:r>
      <w:r>
        <w:rPr>
          <w:spacing w:val="10"/>
          <w:sz w:val="22"/>
        </w:rPr>
        <w:t> </w:t>
      </w:r>
      <w:r>
        <w:rPr>
          <w:sz w:val="22"/>
        </w:rPr>
        <w:t>knowledge</w:t>
      </w:r>
      <w:r>
        <w:rPr>
          <w:spacing w:val="7"/>
          <w:sz w:val="22"/>
        </w:rPr>
        <w:t> </w:t>
      </w:r>
      <w:r>
        <w:rPr>
          <w:sz w:val="22"/>
        </w:rPr>
        <w:t>of</w:t>
      </w:r>
      <w:r>
        <w:rPr>
          <w:spacing w:val="8"/>
          <w:sz w:val="22"/>
        </w:rPr>
        <w:t> </w:t>
      </w:r>
      <w:r>
        <w:rPr>
          <w:sz w:val="22"/>
        </w:rPr>
        <w:t>rural</w:t>
      </w:r>
      <w:r>
        <w:rPr>
          <w:spacing w:val="10"/>
          <w:sz w:val="22"/>
        </w:rPr>
        <w:t> </w:t>
      </w:r>
      <w:r>
        <w:rPr>
          <w:sz w:val="22"/>
        </w:rPr>
        <w:t>parish</w:t>
      </w:r>
      <w:r>
        <w:rPr>
          <w:spacing w:val="13"/>
          <w:sz w:val="22"/>
        </w:rPr>
        <w:t> </w:t>
      </w:r>
      <w:r>
        <w:rPr>
          <w:spacing w:val="-2"/>
          <w:sz w:val="22"/>
        </w:rPr>
        <w:t>ministry</w:t>
      </w:r>
    </w:p>
    <w:p>
      <w:pPr>
        <w:pStyle w:val="Heading3"/>
        <w:spacing w:before="259"/>
      </w:pPr>
      <w:r>
        <w:rPr>
          <w:u w:val="single"/>
        </w:rPr>
        <w:t>Improve</w:t>
      </w:r>
      <w:r>
        <w:rPr>
          <w:spacing w:val="12"/>
          <w:u w:val="single"/>
        </w:rPr>
        <w:t> </w:t>
      </w:r>
      <w:r>
        <w:rPr>
          <w:u w:val="single"/>
        </w:rPr>
        <w:t>and</w:t>
      </w:r>
      <w:r>
        <w:rPr>
          <w:spacing w:val="10"/>
          <w:u w:val="single"/>
        </w:rPr>
        <w:t> </w:t>
      </w:r>
      <w:r>
        <w:rPr>
          <w:u w:val="single"/>
        </w:rPr>
        <w:t>prepare</w:t>
      </w:r>
      <w:r>
        <w:rPr>
          <w:spacing w:val="12"/>
          <w:u w:val="single"/>
        </w:rPr>
        <w:t> </w:t>
      </w:r>
      <w:r>
        <w:rPr>
          <w:u w:val="single"/>
        </w:rPr>
        <w:t>Churches</w:t>
      </w:r>
      <w:r>
        <w:rPr>
          <w:spacing w:val="12"/>
          <w:u w:val="single"/>
        </w:rPr>
        <w:t> </w:t>
      </w:r>
      <w:r>
        <w:rPr>
          <w:u w:val="single"/>
        </w:rPr>
        <w:t>of</w:t>
      </w:r>
      <w:r>
        <w:rPr>
          <w:spacing w:val="11"/>
          <w:u w:val="single"/>
        </w:rPr>
        <w:t> </w:t>
      </w:r>
      <w:r>
        <w:rPr>
          <w:u w:val="single"/>
        </w:rPr>
        <w:t>today</w:t>
      </w:r>
      <w:r>
        <w:rPr>
          <w:spacing w:val="10"/>
          <w:u w:val="single"/>
        </w:rPr>
        <w:t> </w:t>
      </w:r>
      <w:r>
        <w:rPr>
          <w:u w:val="single"/>
        </w:rPr>
        <w:t>(Cultivate</w:t>
      </w:r>
      <w:r>
        <w:rPr>
          <w:spacing w:val="16"/>
          <w:u w:val="single"/>
        </w:rPr>
        <w:t> </w:t>
      </w:r>
      <w:r>
        <w:rPr>
          <w:u w:val="single"/>
        </w:rPr>
        <w:t>the</w:t>
      </w:r>
      <w:r>
        <w:rPr>
          <w:spacing w:val="12"/>
          <w:u w:val="single"/>
        </w:rPr>
        <w:t> </w:t>
      </w:r>
      <w:r>
        <w:rPr>
          <w:spacing w:val="-2"/>
          <w:u w:val="single"/>
        </w:rPr>
        <w:t>Land)</w:t>
      </w:r>
    </w:p>
    <w:p>
      <w:pPr>
        <w:pStyle w:val="ListParagraph"/>
        <w:numPr>
          <w:ilvl w:val="0"/>
          <w:numId w:val="2"/>
        </w:numPr>
        <w:tabs>
          <w:tab w:pos="1152" w:val="left" w:leader="none"/>
        </w:tabs>
        <w:spacing w:line="249" w:lineRule="auto" w:before="176" w:after="0"/>
        <w:ind w:left="1152" w:right="1853" w:hanging="339"/>
        <w:jc w:val="left"/>
        <w:rPr>
          <w:rFonts w:ascii="Symbol" w:hAnsi="Symbol"/>
          <w:sz w:val="22"/>
        </w:rPr>
      </w:pPr>
      <w:r>
        <w:rPr>
          <w:strike w:val="0"/>
          <w:sz w:val="22"/>
        </w:rPr>
        <w:t>A strategic and visionary thinker who will discern the way forward and establish a plan to successfully secure a new vicar</w:t>
      </w:r>
    </w:p>
    <w:p>
      <w:pPr>
        <w:pStyle w:val="ListParagraph"/>
        <w:numPr>
          <w:ilvl w:val="0"/>
          <w:numId w:val="2"/>
        </w:numPr>
        <w:tabs>
          <w:tab w:pos="1152" w:val="left" w:leader="none"/>
        </w:tabs>
        <w:spacing w:line="247" w:lineRule="auto" w:before="0" w:after="0"/>
        <w:ind w:left="1152" w:right="1466" w:hanging="339"/>
        <w:jc w:val="left"/>
        <w:rPr>
          <w:rFonts w:ascii="Symbol" w:hAnsi="Symbol"/>
          <w:sz w:val="22"/>
        </w:rPr>
      </w:pPr>
      <w:r>
        <w:rPr>
          <w:strike w:val="0"/>
          <w:sz w:val="22"/>
        </w:rPr>
        <w:t>Working with and helping the six churches come together </w:t>
      </w:r>
      <w:r>
        <w:rPr>
          <w:strike/>
          <w:sz w:val="22"/>
        </w:rPr>
        <w:t>as one</w:t>
      </w:r>
      <w:r>
        <w:rPr>
          <w:strike w:val="0"/>
          <w:sz w:val="22"/>
        </w:rPr>
        <w:t>; and assisting them through change, by identifying strengths, weaknesses and opportunities</w:t>
      </w:r>
    </w:p>
    <w:p>
      <w:pPr>
        <w:pStyle w:val="ListParagraph"/>
        <w:numPr>
          <w:ilvl w:val="0"/>
          <w:numId w:val="2"/>
        </w:numPr>
        <w:tabs>
          <w:tab w:pos="1152" w:val="left" w:leader="none"/>
        </w:tabs>
        <w:spacing w:line="247" w:lineRule="auto" w:before="0" w:after="0"/>
        <w:ind w:left="1152" w:right="946" w:hanging="339"/>
        <w:jc w:val="left"/>
        <w:rPr>
          <w:rFonts w:ascii="Symbol" w:hAnsi="Symbol"/>
          <w:sz w:val="22"/>
        </w:rPr>
      </w:pPr>
      <w:r>
        <w:rPr>
          <w:sz w:val="22"/>
        </w:rPr>
        <w:t>A</w:t>
      </w:r>
      <w:r>
        <w:rPr>
          <w:spacing w:val="25"/>
          <w:sz w:val="22"/>
        </w:rPr>
        <w:t> </w:t>
      </w:r>
      <w:r>
        <w:rPr>
          <w:sz w:val="22"/>
        </w:rPr>
        <w:t>visible presence</w:t>
      </w:r>
      <w:r>
        <w:rPr>
          <w:spacing w:val="27"/>
          <w:sz w:val="22"/>
        </w:rPr>
        <w:t> </w:t>
      </w:r>
      <w:r>
        <w:rPr>
          <w:sz w:val="22"/>
        </w:rPr>
        <w:t>in</w:t>
      </w:r>
      <w:r>
        <w:rPr>
          <w:spacing w:val="20"/>
          <w:sz w:val="22"/>
        </w:rPr>
        <w:t> </w:t>
      </w:r>
      <w:r>
        <w:rPr>
          <w:sz w:val="22"/>
        </w:rPr>
        <w:t>the</w:t>
      </w:r>
      <w:r>
        <w:rPr>
          <w:spacing w:val="19"/>
          <w:sz w:val="22"/>
        </w:rPr>
        <w:t> </w:t>
      </w:r>
      <w:r>
        <w:rPr>
          <w:sz w:val="22"/>
        </w:rPr>
        <w:t>villages;</w:t>
      </w:r>
      <w:r>
        <w:rPr>
          <w:spacing w:val="25"/>
          <w:sz w:val="22"/>
        </w:rPr>
        <w:t> </w:t>
      </w:r>
      <w:r>
        <w:rPr>
          <w:sz w:val="22"/>
        </w:rPr>
        <w:t>able</w:t>
      </w:r>
      <w:r>
        <w:rPr>
          <w:spacing w:val="23"/>
          <w:sz w:val="22"/>
        </w:rPr>
        <w:t> </w:t>
      </w:r>
      <w:r>
        <w:rPr>
          <w:sz w:val="22"/>
        </w:rPr>
        <w:t>to</w:t>
      </w:r>
      <w:r>
        <w:rPr>
          <w:spacing w:val="22"/>
          <w:sz w:val="22"/>
        </w:rPr>
        <w:t> </w:t>
      </w:r>
      <w:r>
        <w:rPr>
          <w:sz w:val="22"/>
        </w:rPr>
        <w:t>build</w:t>
      </w:r>
      <w:r>
        <w:rPr>
          <w:spacing w:val="27"/>
          <w:sz w:val="22"/>
        </w:rPr>
        <w:t> </w:t>
      </w:r>
      <w:r>
        <w:rPr>
          <w:sz w:val="22"/>
        </w:rPr>
        <w:t>relationships</w:t>
      </w:r>
      <w:r>
        <w:rPr>
          <w:spacing w:val="20"/>
          <w:sz w:val="22"/>
        </w:rPr>
        <w:t> </w:t>
      </w:r>
      <w:r>
        <w:rPr>
          <w:sz w:val="22"/>
        </w:rPr>
        <w:t>in</w:t>
      </w:r>
      <w:r>
        <w:rPr>
          <w:spacing w:val="19"/>
          <w:sz w:val="22"/>
        </w:rPr>
        <w:t> </w:t>
      </w:r>
      <w:r>
        <w:rPr>
          <w:sz w:val="22"/>
        </w:rPr>
        <w:t>the</w:t>
      </w:r>
      <w:r>
        <w:rPr>
          <w:spacing w:val="23"/>
          <w:sz w:val="22"/>
        </w:rPr>
        <w:t> </w:t>
      </w:r>
      <w:r>
        <w:rPr>
          <w:sz w:val="22"/>
        </w:rPr>
        <w:t>Deanery,</w:t>
      </w:r>
      <w:r>
        <w:rPr>
          <w:spacing w:val="20"/>
          <w:sz w:val="22"/>
        </w:rPr>
        <w:t> </w:t>
      </w:r>
      <w:r>
        <w:rPr>
          <w:sz w:val="22"/>
        </w:rPr>
        <w:t>and</w:t>
      </w:r>
      <w:r>
        <w:rPr>
          <w:spacing w:val="20"/>
          <w:sz w:val="22"/>
        </w:rPr>
        <w:t> </w:t>
      </w:r>
      <w:r>
        <w:rPr>
          <w:sz w:val="22"/>
        </w:rPr>
        <w:t>with</w:t>
      </w:r>
      <w:r>
        <w:rPr>
          <w:spacing w:val="26"/>
          <w:sz w:val="22"/>
        </w:rPr>
        <w:t> </w:t>
      </w:r>
      <w:r>
        <w:rPr>
          <w:sz w:val="22"/>
        </w:rPr>
        <w:t>other churches</w:t>
      </w:r>
      <w:r>
        <w:rPr>
          <w:spacing w:val="15"/>
          <w:sz w:val="22"/>
        </w:rPr>
        <w:t> </w:t>
      </w:r>
      <w:r>
        <w:rPr>
          <w:sz w:val="22"/>
        </w:rPr>
        <w:t>of other denominations; especially the Methodists, with</w:t>
      </w:r>
      <w:r>
        <w:rPr>
          <w:spacing w:val="18"/>
          <w:sz w:val="22"/>
        </w:rPr>
        <w:t> </w:t>
      </w:r>
      <w:r>
        <w:rPr>
          <w:sz w:val="22"/>
        </w:rPr>
        <w:t>whom</w:t>
      </w:r>
      <w:r>
        <w:rPr>
          <w:spacing w:val="15"/>
          <w:sz w:val="22"/>
        </w:rPr>
        <w:t> </w:t>
      </w:r>
      <w:r>
        <w:rPr>
          <w:sz w:val="22"/>
        </w:rPr>
        <w:t>we</w:t>
      </w:r>
      <w:r>
        <w:rPr>
          <w:spacing w:val="16"/>
          <w:sz w:val="22"/>
        </w:rPr>
        <w:t> </w:t>
      </w:r>
      <w:r>
        <w:rPr>
          <w:sz w:val="22"/>
        </w:rPr>
        <w:t>share</w:t>
      </w:r>
      <w:r>
        <w:rPr>
          <w:spacing w:val="15"/>
          <w:sz w:val="22"/>
        </w:rPr>
        <w:t> </w:t>
      </w:r>
      <w:r>
        <w:rPr>
          <w:sz w:val="22"/>
        </w:rPr>
        <w:t>several</w:t>
      </w:r>
      <w:r>
        <w:rPr>
          <w:spacing w:val="19"/>
          <w:sz w:val="22"/>
        </w:rPr>
        <w:t> </w:t>
      </w:r>
      <w:r>
        <w:rPr>
          <w:sz w:val="22"/>
        </w:rPr>
        <w:t>services.</w:t>
      </w:r>
    </w:p>
    <w:p>
      <w:pPr>
        <w:pStyle w:val="ListParagraph"/>
        <w:numPr>
          <w:ilvl w:val="0"/>
          <w:numId w:val="2"/>
        </w:numPr>
        <w:tabs>
          <w:tab w:pos="1152" w:val="left" w:leader="none"/>
        </w:tabs>
        <w:spacing w:line="244" w:lineRule="auto" w:before="0" w:after="0"/>
        <w:ind w:left="1152" w:right="1207" w:hanging="339"/>
        <w:jc w:val="left"/>
        <w:rPr>
          <w:rFonts w:ascii="Symbol" w:hAnsi="Symbol"/>
          <w:sz w:val="22"/>
        </w:rPr>
      </w:pPr>
      <w:r>
        <w:rPr>
          <w:sz w:val="22"/>
        </w:rPr>
        <w:t>Able to lead, build and grow the Ministry Team, utilizing gifts, planning rotas and preaching; and exploring innovative ways of delivering the Christian message.</w:t>
      </w:r>
    </w:p>
    <w:p>
      <w:pPr>
        <w:pStyle w:val="ListParagraph"/>
        <w:numPr>
          <w:ilvl w:val="0"/>
          <w:numId w:val="2"/>
        </w:numPr>
        <w:tabs>
          <w:tab w:pos="1151" w:val="left" w:leader="none"/>
        </w:tabs>
        <w:spacing w:line="240" w:lineRule="auto" w:before="0" w:after="0"/>
        <w:ind w:left="1151" w:right="0" w:hanging="338"/>
        <w:jc w:val="left"/>
        <w:rPr>
          <w:rFonts w:ascii="Symbol" w:hAnsi="Symbol"/>
          <w:sz w:val="22"/>
        </w:rPr>
      </w:pPr>
      <w:r>
        <w:rPr>
          <w:sz w:val="22"/>
        </w:rPr>
        <w:t>Encourage</w:t>
      </w:r>
      <w:r>
        <w:rPr>
          <w:spacing w:val="8"/>
          <w:sz w:val="22"/>
        </w:rPr>
        <w:t> </w:t>
      </w:r>
      <w:r>
        <w:rPr>
          <w:sz w:val="22"/>
        </w:rPr>
        <w:t>us</w:t>
      </w:r>
      <w:r>
        <w:rPr>
          <w:spacing w:val="8"/>
          <w:sz w:val="22"/>
        </w:rPr>
        <w:t> </w:t>
      </w:r>
      <w:r>
        <w:rPr>
          <w:sz w:val="22"/>
        </w:rPr>
        <w:t>to</w:t>
      </w:r>
      <w:r>
        <w:rPr>
          <w:spacing w:val="13"/>
          <w:sz w:val="22"/>
        </w:rPr>
        <w:t> </w:t>
      </w:r>
      <w:r>
        <w:rPr>
          <w:sz w:val="22"/>
        </w:rPr>
        <w:t>grow</w:t>
      </w:r>
      <w:r>
        <w:rPr>
          <w:spacing w:val="14"/>
          <w:sz w:val="22"/>
        </w:rPr>
        <w:t> </w:t>
      </w:r>
      <w:r>
        <w:rPr>
          <w:sz w:val="22"/>
        </w:rPr>
        <w:t>our</w:t>
      </w:r>
      <w:r>
        <w:rPr>
          <w:spacing w:val="12"/>
          <w:sz w:val="22"/>
        </w:rPr>
        <w:t> </w:t>
      </w:r>
      <w:r>
        <w:rPr>
          <w:sz w:val="22"/>
        </w:rPr>
        <w:t>income</w:t>
      </w:r>
      <w:r>
        <w:rPr>
          <w:spacing w:val="12"/>
          <w:sz w:val="22"/>
        </w:rPr>
        <w:t> </w:t>
      </w:r>
      <w:r>
        <w:rPr>
          <w:sz w:val="22"/>
        </w:rPr>
        <w:t>through</w:t>
      </w:r>
      <w:r>
        <w:rPr>
          <w:spacing w:val="15"/>
          <w:sz w:val="22"/>
        </w:rPr>
        <w:t> </w:t>
      </w:r>
      <w:r>
        <w:rPr>
          <w:sz w:val="22"/>
        </w:rPr>
        <w:t>greater</w:t>
      </w:r>
      <w:r>
        <w:rPr>
          <w:spacing w:val="14"/>
          <w:sz w:val="22"/>
        </w:rPr>
        <w:t> </w:t>
      </w:r>
      <w:r>
        <w:rPr>
          <w:sz w:val="22"/>
        </w:rPr>
        <w:t>generosity</w:t>
      </w:r>
      <w:r>
        <w:rPr>
          <w:spacing w:val="9"/>
          <w:sz w:val="22"/>
        </w:rPr>
        <w:t> </w:t>
      </w:r>
      <w:r>
        <w:rPr>
          <w:sz w:val="22"/>
        </w:rPr>
        <w:t>and</w:t>
      </w:r>
      <w:r>
        <w:rPr>
          <w:spacing w:val="13"/>
          <w:sz w:val="22"/>
        </w:rPr>
        <w:t> </w:t>
      </w:r>
      <w:r>
        <w:rPr>
          <w:sz w:val="22"/>
        </w:rPr>
        <w:t>more</w:t>
      </w:r>
      <w:r>
        <w:rPr>
          <w:spacing w:val="12"/>
          <w:sz w:val="22"/>
        </w:rPr>
        <w:t> </w:t>
      </w:r>
      <w:r>
        <w:rPr>
          <w:sz w:val="22"/>
        </w:rPr>
        <w:t>effective</w:t>
      </w:r>
      <w:r>
        <w:rPr>
          <w:spacing w:val="11"/>
          <w:sz w:val="22"/>
        </w:rPr>
        <w:t> </w:t>
      </w:r>
      <w:r>
        <w:rPr>
          <w:spacing w:val="-2"/>
          <w:sz w:val="22"/>
        </w:rPr>
        <w:t>fundraising.</w:t>
      </w:r>
    </w:p>
    <w:p>
      <w:pPr>
        <w:pStyle w:val="Heading3"/>
        <w:spacing w:before="253"/>
      </w:pPr>
      <w:r>
        <w:rPr>
          <w:u w:val="single"/>
        </w:rPr>
        <w:t>Feed</w:t>
      </w:r>
      <w:r>
        <w:rPr>
          <w:spacing w:val="10"/>
          <w:u w:val="single"/>
        </w:rPr>
        <w:t> </w:t>
      </w:r>
      <w:r>
        <w:rPr>
          <w:u w:val="single"/>
        </w:rPr>
        <w:t>and</w:t>
      </w:r>
      <w:r>
        <w:rPr>
          <w:spacing w:val="15"/>
          <w:u w:val="single"/>
        </w:rPr>
        <w:t> </w:t>
      </w:r>
      <w:r>
        <w:rPr>
          <w:u w:val="single"/>
        </w:rPr>
        <w:t>help</w:t>
      </w:r>
      <w:r>
        <w:rPr>
          <w:spacing w:val="14"/>
          <w:u w:val="single"/>
        </w:rPr>
        <w:t> </w:t>
      </w:r>
      <w:r>
        <w:rPr>
          <w:u w:val="single"/>
        </w:rPr>
        <w:t>the</w:t>
      </w:r>
      <w:r>
        <w:rPr>
          <w:spacing w:val="12"/>
          <w:u w:val="single"/>
        </w:rPr>
        <w:t> </w:t>
      </w:r>
      <w:r>
        <w:rPr>
          <w:u w:val="single"/>
        </w:rPr>
        <w:t>congregations</w:t>
      </w:r>
      <w:r>
        <w:rPr>
          <w:spacing w:val="13"/>
          <w:u w:val="single"/>
        </w:rPr>
        <w:t> </w:t>
      </w:r>
      <w:r>
        <w:rPr>
          <w:u w:val="single"/>
        </w:rPr>
        <w:t>(Fertilize</w:t>
      </w:r>
      <w:r>
        <w:rPr>
          <w:spacing w:val="8"/>
          <w:u w:val="single"/>
        </w:rPr>
        <w:t> </w:t>
      </w:r>
      <w:r>
        <w:rPr>
          <w:u w:val="single"/>
        </w:rPr>
        <w:t>the</w:t>
      </w:r>
      <w:r>
        <w:rPr>
          <w:spacing w:val="11"/>
          <w:u w:val="single"/>
        </w:rPr>
        <w:t> </w:t>
      </w:r>
      <w:r>
        <w:rPr>
          <w:spacing w:val="-2"/>
          <w:u w:val="single"/>
        </w:rPr>
        <w:t>Crops)</w:t>
      </w:r>
    </w:p>
    <w:p>
      <w:pPr>
        <w:pStyle w:val="ListParagraph"/>
        <w:numPr>
          <w:ilvl w:val="0"/>
          <w:numId w:val="2"/>
        </w:numPr>
        <w:tabs>
          <w:tab w:pos="1152" w:val="left" w:leader="none"/>
        </w:tabs>
        <w:spacing w:line="247" w:lineRule="auto" w:before="178" w:after="0"/>
        <w:ind w:left="1152" w:right="1152" w:hanging="339"/>
        <w:jc w:val="left"/>
        <w:rPr>
          <w:rFonts w:ascii="Symbol" w:hAnsi="Symbol"/>
          <w:sz w:val="22"/>
        </w:rPr>
      </w:pPr>
      <w:r>
        <w:rPr>
          <w:sz w:val="22"/>
        </w:rPr>
        <w:t>A character with a good sense of humour, who enjoys people, getting to know them and care for them. Committed to pastoral care, and with a focus on meeting the needs of all parishes both inside and outside the church.</w:t>
      </w:r>
    </w:p>
    <w:p>
      <w:pPr>
        <w:pStyle w:val="ListParagraph"/>
        <w:numPr>
          <w:ilvl w:val="0"/>
          <w:numId w:val="2"/>
        </w:numPr>
        <w:tabs>
          <w:tab w:pos="1152" w:val="left" w:leader="none"/>
        </w:tabs>
        <w:spacing w:line="247" w:lineRule="auto" w:before="0" w:after="0"/>
        <w:ind w:left="1152" w:right="876" w:hanging="339"/>
        <w:jc w:val="left"/>
        <w:rPr>
          <w:rFonts w:ascii="Symbol" w:hAnsi="Symbol"/>
          <w:sz w:val="22"/>
        </w:rPr>
      </w:pPr>
      <w:r>
        <w:rPr>
          <w:strike w:val="0"/>
          <w:sz w:val="22"/>
        </w:rPr>
        <w:t>A</w:t>
      </w:r>
      <w:r>
        <w:rPr>
          <w:strike w:val="0"/>
          <w:spacing w:val="27"/>
          <w:sz w:val="22"/>
        </w:rPr>
        <w:t> </w:t>
      </w:r>
      <w:r>
        <w:rPr>
          <w:strike w:val="0"/>
          <w:sz w:val="22"/>
        </w:rPr>
        <w:t>good</w:t>
      </w:r>
      <w:r>
        <w:rPr>
          <w:strike w:val="0"/>
          <w:spacing w:val="26"/>
          <w:sz w:val="22"/>
        </w:rPr>
        <w:t> </w:t>
      </w:r>
      <w:r>
        <w:rPr>
          <w:strike w:val="0"/>
          <w:sz w:val="22"/>
        </w:rPr>
        <w:t>communicator</w:t>
      </w:r>
      <w:r>
        <w:rPr>
          <w:strike w:val="0"/>
          <w:spacing w:val="23"/>
          <w:sz w:val="22"/>
        </w:rPr>
        <w:t> </w:t>
      </w:r>
      <w:r>
        <w:rPr>
          <w:strike w:val="0"/>
          <w:sz w:val="22"/>
        </w:rPr>
        <w:t>and</w:t>
      </w:r>
      <w:r>
        <w:rPr>
          <w:strike w:val="0"/>
          <w:spacing w:val="26"/>
          <w:sz w:val="22"/>
        </w:rPr>
        <w:t> </w:t>
      </w:r>
      <w:r>
        <w:rPr>
          <w:strike w:val="0"/>
          <w:sz w:val="22"/>
        </w:rPr>
        <w:t>excellent</w:t>
      </w:r>
      <w:r>
        <w:rPr>
          <w:strike w:val="0"/>
          <w:spacing w:val="24"/>
          <w:sz w:val="22"/>
        </w:rPr>
        <w:t> </w:t>
      </w:r>
      <w:r>
        <w:rPr>
          <w:strike w:val="0"/>
          <w:sz w:val="22"/>
        </w:rPr>
        <w:t>Bible</w:t>
      </w:r>
      <w:r>
        <w:rPr>
          <w:strike w:val="0"/>
          <w:spacing w:val="23"/>
          <w:sz w:val="22"/>
        </w:rPr>
        <w:t> </w:t>
      </w:r>
      <w:r>
        <w:rPr>
          <w:strike w:val="0"/>
          <w:sz w:val="22"/>
        </w:rPr>
        <w:t>teacher,</w:t>
      </w:r>
      <w:r>
        <w:rPr>
          <w:strike w:val="0"/>
          <w:spacing w:val="30"/>
          <w:sz w:val="22"/>
        </w:rPr>
        <w:t> </w:t>
      </w:r>
      <w:r>
        <w:rPr>
          <w:strike w:val="0"/>
          <w:sz w:val="22"/>
        </w:rPr>
        <w:t>with</w:t>
      </w:r>
      <w:r>
        <w:rPr>
          <w:strike w:val="0"/>
          <w:spacing w:val="23"/>
          <w:sz w:val="22"/>
        </w:rPr>
        <w:t> </w:t>
      </w:r>
      <w:r>
        <w:rPr>
          <w:strike w:val="0"/>
          <w:sz w:val="22"/>
        </w:rPr>
        <w:t>the</w:t>
      </w:r>
      <w:r>
        <w:rPr>
          <w:strike w:val="0"/>
          <w:spacing w:val="30"/>
          <w:sz w:val="22"/>
        </w:rPr>
        <w:t> </w:t>
      </w:r>
      <w:r>
        <w:rPr>
          <w:strike w:val="0"/>
          <w:sz w:val="22"/>
        </w:rPr>
        <w:t>ability</w:t>
      </w:r>
      <w:r>
        <w:rPr>
          <w:strike w:val="0"/>
          <w:spacing w:val="23"/>
          <w:sz w:val="22"/>
        </w:rPr>
        <w:t> </w:t>
      </w:r>
      <w:r>
        <w:rPr>
          <w:strike w:val="0"/>
          <w:sz w:val="22"/>
        </w:rPr>
        <w:t>to</w:t>
      </w:r>
      <w:r>
        <w:rPr>
          <w:strike w:val="0"/>
          <w:spacing w:val="26"/>
          <w:sz w:val="22"/>
        </w:rPr>
        <w:t> </w:t>
      </w:r>
      <w:r>
        <w:rPr>
          <w:strike w:val="0"/>
          <w:sz w:val="22"/>
        </w:rPr>
        <w:t>help</w:t>
      </w:r>
      <w:r>
        <w:rPr>
          <w:strike w:val="0"/>
          <w:spacing w:val="23"/>
          <w:sz w:val="22"/>
        </w:rPr>
        <w:t> </w:t>
      </w:r>
      <w:r>
        <w:rPr>
          <w:strike w:val="0"/>
          <w:sz w:val="22"/>
        </w:rPr>
        <w:t>the</w:t>
      </w:r>
      <w:r>
        <w:rPr>
          <w:strike w:val="0"/>
          <w:spacing w:val="30"/>
          <w:sz w:val="22"/>
        </w:rPr>
        <w:t> </w:t>
      </w:r>
      <w:r>
        <w:rPr>
          <w:strike w:val="0"/>
          <w:sz w:val="22"/>
        </w:rPr>
        <w:t>congregations explore more about their Christian faith and so grow in knowledge and understanding, applying this</w:t>
      </w:r>
      <w:r>
        <w:rPr>
          <w:strike w:val="0"/>
          <w:spacing w:val="40"/>
          <w:sz w:val="22"/>
        </w:rPr>
        <w:t> </w:t>
      </w:r>
      <w:r>
        <w:rPr>
          <w:strike w:val="0"/>
          <w:sz w:val="22"/>
        </w:rPr>
        <w:t>to their daily lives</w:t>
      </w:r>
    </w:p>
    <w:p>
      <w:pPr>
        <w:pStyle w:val="ListParagraph"/>
        <w:numPr>
          <w:ilvl w:val="0"/>
          <w:numId w:val="2"/>
        </w:numPr>
        <w:tabs>
          <w:tab w:pos="1151" w:val="left" w:leader="none"/>
        </w:tabs>
        <w:spacing w:line="279" w:lineRule="exact" w:before="0" w:after="0"/>
        <w:ind w:left="1151" w:right="0" w:hanging="338"/>
        <w:jc w:val="left"/>
        <w:rPr>
          <w:rFonts w:ascii="Symbol" w:hAnsi="Symbol"/>
          <w:sz w:val="22"/>
        </w:rPr>
      </w:pPr>
      <w:r>
        <w:rPr>
          <w:sz w:val="22"/>
        </w:rPr>
        <w:t>Confident</w:t>
      </w:r>
      <w:r>
        <w:rPr>
          <w:spacing w:val="12"/>
          <w:sz w:val="22"/>
        </w:rPr>
        <w:t> </w:t>
      </w:r>
      <w:r>
        <w:rPr>
          <w:sz w:val="22"/>
        </w:rPr>
        <w:t>in</w:t>
      </w:r>
      <w:r>
        <w:rPr>
          <w:spacing w:val="6"/>
          <w:sz w:val="22"/>
        </w:rPr>
        <w:t> </w:t>
      </w:r>
      <w:r>
        <w:rPr>
          <w:sz w:val="22"/>
        </w:rPr>
        <w:t>the</w:t>
      </w:r>
      <w:r>
        <w:rPr>
          <w:spacing w:val="4"/>
          <w:sz w:val="22"/>
        </w:rPr>
        <w:t> </w:t>
      </w:r>
      <w:r>
        <w:rPr>
          <w:sz w:val="22"/>
        </w:rPr>
        <w:t>use</w:t>
      </w:r>
      <w:r>
        <w:rPr>
          <w:spacing w:val="6"/>
          <w:sz w:val="22"/>
        </w:rPr>
        <w:t> </w:t>
      </w:r>
      <w:r>
        <w:rPr>
          <w:sz w:val="22"/>
        </w:rPr>
        <w:t>of</w:t>
      </w:r>
      <w:r>
        <w:rPr>
          <w:spacing w:val="8"/>
          <w:sz w:val="22"/>
        </w:rPr>
        <w:t> </w:t>
      </w:r>
      <w:r>
        <w:rPr>
          <w:sz w:val="22"/>
        </w:rPr>
        <w:t>Spiritual</w:t>
      </w:r>
      <w:r>
        <w:rPr>
          <w:spacing w:val="6"/>
          <w:sz w:val="22"/>
        </w:rPr>
        <w:t> </w:t>
      </w:r>
      <w:r>
        <w:rPr>
          <w:sz w:val="22"/>
        </w:rPr>
        <w:t>gifts</w:t>
      </w:r>
      <w:r>
        <w:rPr>
          <w:spacing w:val="9"/>
          <w:sz w:val="22"/>
        </w:rPr>
        <w:t> </w:t>
      </w:r>
      <w:r>
        <w:rPr>
          <w:sz w:val="22"/>
        </w:rPr>
        <w:t>and</w:t>
      </w:r>
      <w:r>
        <w:rPr>
          <w:spacing w:val="5"/>
          <w:sz w:val="22"/>
        </w:rPr>
        <w:t> </w:t>
      </w:r>
      <w:r>
        <w:rPr>
          <w:sz w:val="22"/>
        </w:rPr>
        <w:t>able</w:t>
      </w:r>
      <w:r>
        <w:rPr>
          <w:spacing w:val="9"/>
          <w:sz w:val="22"/>
        </w:rPr>
        <w:t> </w:t>
      </w:r>
      <w:r>
        <w:rPr>
          <w:sz w:val="22"/>
        </w:rPr>
        <w:t>to</w:t>
      </w:r>
      <w:r>
        <w:rPr>
          <w:spacing w:val="9"/>
          <w:sz w:val="22"/>
        </w:rPr>
        <w:t> </w:t>
      </w:r>
      <w:r>
        <w:rPr>
          <w:sz w:val="22"/>
        </w:rPr>
        <w:t>discern</w:t>
      </w:r>
      <w:r>
        <w:rPr>
          <w:spacing w:val="12"/>
          <w:sz w:val="22"/>
        </w:rPr>
        <w:t> </w:t>
      </w:r>
      <w:r>
        <w:rPr>
          <w:sz w:val="22"/>
        </w:rPr>
        <w:t>and</w:t>
      </w:r>
      <w:r>
        <w:rPr>
          <w:spacing w:val="5"/>
          <w:sz w:val="22"/>
        </w:rPr>
        <w:t> </w:t>
      </w:r>
      <w:r>
        <w:rPr>
          <w:sz w:val="22"/>
        </w:rPr>
        <w:t>grow</w:t>
      </w:r>
      <w:r>
        <w:rPr>
          <w:spacing w:val="12"/>
          <w:sz w:val="22"/>
        </w:rPr>
        <w:t> </w:t>
      </w:r>
      <w:r>
        <w:rPr>
          <w:sz w:val="22"/>
        </w:rPr>
        <w:t>gifts</w:t>
      </w:r>
      <w:r>
        <w:rPr>
          <w:spacing w:val="12"/>
          <w:sz w:val="22"/>
        </w:rPr>
        <w:t> </w:t>
      </w:r>
      <w:r>
        <w:rPr>
          <w:sz w:val="22"/>
        </w:rPr>
        <w:t>in</w:t>
      </w:r>
      <w:r>
        <w:rPr>
          <w:spacing w:val="6"/>
          <w:sz w:val="22"/>
        </w:rPr>
        <w:t> </w:t>
      </w:r>
      <w:r>
        <w:rPr>
          <w:spacing w:val="-2"/>
          <w:sz w:val="22"/>
        </w:rPr>
        <w:t>others</w:t>
      </w:r>
    </w:p>
    <w:p>
      <w:pPr>
        <w:pStyle w:val="Heading3"/>
        <w:spacing w:before="256"/>
      </w:pPr>
      <w:r>
        <w:rPr>
          <w:u w:val="single"/>
        </w:rPr>
        <w:t>Touch</w:t>
      </w:r>
      <w:r>
        <w:rPr>
          <w:spacing w:val="11"/>
          <w:u w:val="single"/>
        </w:rPr>
        <w:t> </w:t>
      </w:r>
      <w:r>
        <w:rPr>
          <w:u w:val="single"/>
        </w:rPr>
        <w:t>lives</w:t>
      </w:r>
      <w:r>
        <w:rPr>
          <w:spacing w:val="11"/>
          <w:u w:val="single"/>
        </w:rPr>
        <w:t> </w:t>
      </w:r>
      <w:r>
        <w:rPr>
          <w:u w:val="single"/>
        </w:rPr>
        <w:t>of</w:t>
      </w:r>
      <w:r>
        <w:rPr>
          <w:spacing w:val="7"/>
          <w:u w:val="single"/>
        </w:rPr>
        <w:t> </w:t>
      </w:r>
      <w:r>
        <w:rPr>
          <w:u w:val="single"/>
        </w:rPr>
        <w:t>families,</w:t>
      </w:r>
      <w:r>
        <w:rPr>
          <w:spacing w:val="15"/>
          <w:u w:val="single"/>
        </w:rPr>
        <w:t> </w:t>
      </w:r>
      <w:r>
        <w:rPr>
          <w:u w:val="single"/>
        </w:rPr>
        <w:t>youngsters</w:t>
      </w:r>
      <w:r>
        <w:rPr>
          <w:spacing w:val="8"/>
          <w:u w:val="single"/>
        </w:rPr>
        <w:t> </w:t>
      </w:r>
      <w:r>
        <w:rPr>
          <w:u w:val="single"/>
        </w:rPr>
        <w:t>and</w:t>
      </w:r>
      <w:r>
        <w:rPr>
          <w:spacing w:val="12"/>
          <w:u w:val="single"/>
        </w:rPr>
        <w:t> </w:t>
      </w:r>
      <w:r>
        <w:rPr>
          <w:u w:val="single"/>
        </w:rPr>
        <w:t>children</w:t>
      </w:r>
      <w:r>
        <w:rPr>
          <w:spacing w:val="13"/>
          <w:u w:val="single"/>
        </w:rPr>
        <w:t> </w:t>
      </w:r>
      <w:r>
        <w:rPr>
          <w:u w:val="single"/>
        </w:rPr>
        <w:t>(Sow</w:t>
      </w:r>
      <w:r>
        <w:rPr>
          <w:spacing w:val="13"/>
          <w:u w:val="single"/>
        </w:rPr>
        <w:t> </w:t>
      </w:r>
      <w:r>
        <w:rPr>
          <w:u w:val="single"/>
        </w:rPr>
        <w:t>new</w:t>
      </w:r>
      <w:r>
        <w:rPr>
          <w:spacing w:val="10"/>
          <w:u w:val="single"/>
        </w:rPr>
        <w:t> </w:t>
      </w:r>
      <w:r>
        <w:rPr>
          <w:spacing w:val="-2"/>
          <w:u w:val="single"/>
        </w:rPr>
        <w:t>Seed)</w:t>
      </w:r>
    </w:p>
    <w:p>
      <w:pPr>
        <w:pStyle w:val="ListParagraph"/>
        <w:numPr>
          <w:ilvl w:val="0"/>
          <w:numId w:val="2"/>
        </w:numPr>
        <w:tabs>
          <w:tab w:pos="1152" w:val="left" w:leader="none"/>
        </w:tabs>
        <w:spacing w:line="247" w:lineRule="auto" w:before="178" w:after="0"/>
        <w:ind w:left="1152" w:right="1158" w:hanging="339"/>
        <w:jc w:val="left"/>
        <w:rPr>
          <w:rFonts w:ascii="Symbol" w:hAnsi="Symbol"/>
          <w:sz w:val="22"/>
        </w:rPr>
      </w:pPr>
      <w:r>
        <w:rPr>
          <w:sz w:val="22"/>
        </w:rPr>
        <w:t>Enjoys working with youngsters and children and will rekindle the work with schools and other youth organisations, encouraging them to explore their Christian faith, and ultimately encourage them into the Church family.</w:t>
      </w:r>
    </w:p>
    <w:p>
      <w:pPr>
        <w:pStyle w:val="ListParagraph"/>
        <w:numPr>
          <w:ilvl w:val="0"/>
          <w:numId w:val="2"/>
        </w:numPr>
        <w:tabs>
          <w:tab w:pos="1152" w:val="left" w:leader="none"/>
        </w:tabs>
        <w:spacing w:line="247" w:lineRule="auto" w:before="0" w:after="0"/>
        <w:ind w:left="1152" w:right="1347" w:hanging="339"/>
        <w:jc w:val="left"/>
        <w:rPr>
          <w:rFonts w:ascii="Symbol" w:hAnsi="Symbol"/>
          <w:sz w:val="22"/>
        </w:rPr>
      </w:pPr>
      <w:r>
        <w:rPr>
          <w:sz w:val="22"/>
        </w:rPr>
        <w:t>A vision for families, with initiatives and events to nurture their talents and encourage them to become active Christians and take part in Church life.</w:t>
      </w:r>
    </w:p>
    <w:p>
      <w:pPr>
        <w:pStyle w:val="BodyText"/>
        <w:spacing w:before="150"/>
        <w:ind w:left="0"/>
      </w:pPr>
    </w:p>
    <w:p>
      <w:pPr>
        <w:spacing w:before="1"/>
        <w:ind w:left="1434" w:right="1809" w:firstLine="0"/>
        <w:jc w:val="center"/>
        <w:rPr>
          <w:b/>
          <w:sz w:val="20"/>
        </w:rPr>
      </w:pPr>
      <w:r>
        <w:rPr>
          <w:b/>
          <w:spacing w:val="-2"/>
          <w:w w:val="105"/>
          <w:sz w:val="20"/>
          <w:u w:val="single"/>
        </w:rPr>
        <w:t>Build</w:t>
      </w:r>
      <w:r>
        <w:rPr>
          <w:b/>
          <w:spacing w:val="-4"/>
          <w:w w:val="105"/>
          <w:sz w:val="20"/>
          <w:u w:val="single"/>
        </w:rPr>
        <w:t> </w:t>
      </w:r>
      <w:r>
        <w:rPr>
          <w:b/>
          <w:spacing w:val="-2"/>
          <w:w w:val="105"/>
          <w:sz w:val="20"/>
          <w:u w:val="single"/>
        </w:rPr>
        <w:t>a</w:t>
      </w:r>
      <w:r>
        <w:rPr>
          <w:b/>
          <w:spacing w:val="-3"/>
          <w:w w:val="105"/>
          <w:sz w:val="20"/>
          <w:u w:val="single"/>
        </w:rPr>
        <w:t> </w:t>
      </w:r>
      <w:r>
        <w:rPr>
          <w:b/>
          <w:spacing w:val="-2"/>
          <w:w w:val="105"/>
          <w:sz w:val="20"/>
          <w:u w:val="single"/>
        </w:rPr>
        <w:t>thriving</w:t>
      </w:r>
      <w:r>
        <w:rPr>
          <w:b/>
          <w:spacing w:val="-3"/>
          <w:w w:val="105"/>
          <w:sz w:val="20"/>
          <w:u w:val="single"/>
        </w:rPr>
        <w:t> </w:t>
      </w:r>
      <w:r>
        <w:rPr>
          <w:b/>
          <w:spacing w:val="-2"/>
          <w:w w:val="105"/>
          <w:sz w:val="20"/>
          <w:u w:val="single"/>
        </w:rPr>
        <w:t>Church</w:t>
      </w:r>
      <w:r>
        <w:rPr>
          <w:b/>
          <w:spacing w:val="-4"/>
          <w:w w:val="105"/>
          <w:sz w:val="20"/>
          <w:u w:val="single"/>
        </w:rPr>
        <w:t> </w:t>
      </w:r>
      <w:r>
        <w:rPr>
          <w:b/>
          <w:spacing w:val="-2"/>
          <w:w w:val="105"/>
          <w:sz w:val="20"/>
          <w:u w:val="single"/>
        </w:rPr>
        <w:t>(Top Quality</w:t>
      </w:r>
      <w:r>
        <w:rPr>
          <w:b/>
          <w:w w:val="105"/>
          <w:sz w:val="20"/>
          <w:u w:val="single"/>
        </w:rPr>
        <w:t> </w:t>
      </w:r>
      <w:r>
        <w:rPr>
          <w:b/>
          <w:spacing w:val="-2"/>
          <w:w w:val="105"/>
          <w:sz w:val="20"/>
          <w:u w:val="single"/>
        </w:rPr>
        <w:t>Produce</w:t>
      </w:r>
      <w:r>
        <w:rPr>
          <w:b/>
          <w:spacing w:val="-3"/>
          <w:w w:val="105"/>
          <w:sz w:val="20"/>
          <w:u w:val="single"/>
        </w:rPr>
        <w:t> </w:t>
      </w:r>
      <w:r>
        <w:rPr>
          <w:b/>
          <w:spacing w:val="-2"/>
          <w:w w:val="105"/>
          <w:sz w:val="20"/>
          <w:u w:val="single"/>
        </w:rPr>
        <w:t>for the</w:t>
      </w:r>
      <w:r>
        <w:rPr>
          <w:b/>
          <w:spacing w:val="-3"/>
          <w:w w:val="105"/>
          <w:sz w:val="20"/>
          <w:u w:val="single"/>
        </w:rPr>
        <w:t> </w:t>
      </w:r>
      <w:r>
        <w:rPr>
          <w:b/>
          <w:spacing w:val="-2"/>
          <w:w w:val="105"/>
          <w:sz w:val="20"/>
          <w:u w:val="single"/>
        </w:rPr>
        <w:t>future)</w:t>
      </w:r>
    </w:p>
    <w:p>
      <w:pPr>
        <w:pStyle w:val="Heading3"/>
        <w:spacing w:line="266" w:lineRule="auto" w:before="176"/>
        <w:ind w:left="641" w:right="1019"/>
        <w:jc w:val="center"/>
      </w:pPr>
      <w:r>
        <w:rPr/>
        <w:t>This is part of your spiritual journey, your vocation and calling, and this pilgrimage will involve retreats and study, for which we offer</w:t>
      </w:r>
      <w:r>
        <w:rPr>
          <w:spacing w:val="30"/>
        </w:rPr>
        <w:t> </w:t>
      </w:r>
      <w:r>
        <w:rPr/>
        <w:t>encouragement</w:t>
      </w:r>
      <w:r>
        <w:rPr>
          <w:spacing w:val="30"/>
        </w:rPr>
        <w:t> </w:t>
      </w:r>
      <w:r>
        <w:rPr/>
        <w:t>and love in prayer,</w:t>
      </w:r>
      <w:r>
        <w:rPr>
          <w:spacing w:val="30"/>
        </w:rPr>
        <w:t> </w:t>
      </w:r>
      <w:r>
        <w:rPr/>
        <w:t>praise and</w:t>
      </w:r>
      <w:r>
        <w:rPr>
          <w:spacing w:val="30"/>
        </w:rPr>
        <w:t> </w:t>
      </w:r>
      <w:r>
        <w:rPr/>
        <w:t>fellowship.</w:t>
      </w:r>
    </w:p>
    <w:p>
      <w:pPr>
        <w:spacing w:line="266" w:lineRule="auto" w:before="147"/>
        <w:ind w:left="641" w:right="1019" w:firstLine="0"/>
        <w:jc w:val="center"/>
        <w:rPr>
          <w:b/>
          <w:sz w:val="22"/>
        </w:rPr>
      </w:pPr>
      <w:r>
        <w:rPr>
          <w:b/>
          <w:sz w:val="22"/>
        </w:rPr>
        <w:t>We trust your ministry here will be fruitful, growing healthier churches and that you will be able to stay</w:t>
      </w:r>
      <w:r>
        <w:rPr>
          <w:b/>
          <w:spacing w:val="40"/>
          <w:sz w:val="22"/>
        </w:rPr>
        <w:t> </w:t>
      </w:r>
      <w:r>
        <w:rPr>
          <w:b/>
          <w:sz w:val="22"/>
        </w:rPr>
        <w:t>beyond the interim timescale.</w:t>
      </w:r>
    </w:p>
    <w:p>
      <w:pPr>
        <w:spacing w:after="0" w:line="266" w:lineRule="auto"/>
        <w:jc w:val="center"/>
        <w:rPr>
          <w:b/>
          <w:sz w:val="22"/>
        </w:rPr>
        <w:sectPr>
          <w:pgSz w:w="12240" w:h="15840"/>
          <w:pgMar w:header="0" w:footer="805" w:top="640" w:bottom="1000" w:left="720" w:right="360"/>
        </w:sectPr>
      </w:pPr>
    </w:p>
    <w:p>
      <w:pPr>
        <w:spacing w:before="27"/>
        <w:ind w:left="475" w:right="0" w:firstLine="0"/>
        <w:jc w:val="left"/>
        <w:rPr>
          <w:b/>
          <w:sz w:val="30"/>
        </w:rPr>
      </w:pPr>
      <w:r>
        <w:rPr>
          <w:b/>
          <w:sz w:val="30"/>
          <w:u w:val="single"/>
        </w:rPr>
        <w:t>Ministry</w:t>
      </w:r>
      <w:r>
        <w:rPr>
          <w:b/>
          <w:spacing w:val="-13"/>
          <w:sz w:val="30"/>
          <w:u w:val="single"/>
        </w:rPr>
        <w:t> </w:t>
      </w:r>
      <w:r>
        <w:rPr>
          <w:b/>
          <w:spacing w:val="-4"/>
          <w:sz w:val="30"/>
          <w:u w:val="single"/>
        </w:rPr>
        <w:t>Team</w:t>
      </w:r>
    </w:p>
    <w:p>
      <w:pPr>
        <w:pStyle w:val="BodyText"/>
        <w:spacing w:before="211"/>
        <w:ind w:left="0"/>
        <w:rPr>
          <w:b/>
        </w:rPr>
      </w:pPr>
    </w:p>
    <w:p>
      <w:pPr>
        <w:pStyle w:val="BodyText"/>
        <w:spacing w:line="266" w:lineRule="auto" w:before="1"/>
        <w:ind w:right="1051"/>
      </w:pPr>
      <w:r>
        <w:rPr/>
        <w:t>The Ministry Team consists of one Licensed Lay Minister and one Authorised Lay Minister. There are three candidates presently in training to be Authorised Lay Ministers, who</w:t>
      </w:r>
      <w:r>
        <w:rPr>
          <w:spacing w:val="26"/>
        </w:rPr>
        <w:t> </w:t>
      </w:r>
      <w:r>
        <w:rPr/>
        <w:t>complete their course in</w:t>
      </w:r>
      <w:r>
        <w:rPr>
          <w:spacing w:val="26"/>
        </w:rPr>
        <w:t> </w:t>
      </w:r>
      <w:r>
        <w:rPr/>
        <w:t>April 2025.</w:t>
      </w:r>
      <w:r>
        <w:rPr>
          <w:spacing w:val="40"/>
        </w:rPr>
        <w:t> </w:t>
      </w:r>
      <w:r>
        <w:rPr/>
        <w:t>We are ably assisted by an active Area Dean and three retired vicars, one of whom has been licensed as Assistant Curate to help us through the vacancy.</w:t>
      </w:r>
    </w:p>
    <w:p>
      <w:pPr>
        <w:pStyle w:val="BodyText"/>
        <w:spacing w:before="27"/>
        <w:ind w:left="0"/>
      </w:pPr>
    </w:p>
    <w:p>
      <w:pPr>
        <w:pStyle w:val="BodyText"/>
        <w:spacing w:line="266" w:lineRule="auto"/>
        <w:ind w:right="1051"/>
      </w:pPr>
      <w:r>
        <w:rPr/>
        <w:t>We work across the six, very different churches, loving and encouraging each congregation, by joining with them</w:t>
      </w:r>
      <w:r>
        <w:rPr>
          <w:spacing w:val="21"/>
        </w:rPr>
        <w:t> </w:t>
      </w:r>
      <w:r>
        <w:rPr/>
        <w:t>in</w:t>
      </w:r>
      <w:r>
        <w:rPr>
          <w:spacing w:val="27"/>
        </w:rPr>
        <w:t> </w:t>
      </w:r>
      <w:r>
        <w:rPr/>
        <w:t>their</w:t>
      </w:r>
      <w:r>
        <w:rPr>
          <w:spacing w:val="24"/>
        </w:rPr>
        <w:t> </w:t>
      </w:r>
      <w:r>
        <w:rPr/>
        <w:t>events,</w:t>
      </w:r>
      <w:r>
        <w:rPr>
          <w:spacing w:val="24"/>
        </w:rPr>
        <w:t> </w:t>
      </w:r>
      <w:r>
        <w:rPr/>
        <w:t>and</w:t>
      </w:r>
      <w:r>
        <w:rPr>
          <w:spacing w:val="19"/>
        </w:rPr>
        <w:t> </w:t>
      </w:r>
      <w:r>
        <w:rPr/>
        <w:t>leading</w:t>
      </w:r>
      <w:r>
        <w:rPr>
          <w:spacing w:val="24"/>
        </w:rPr>
        <w:t> </w:t>
      </w:r>
      <w:r>
        <w:rPr/>
        <w:t>them</w:t>
      </w:r>
      <w:r>
        <w:rPr>
          <w:spacing w:val="21"/>
        </w:rPr>
        <w:t> </w:t>
      </w:r>
      <w:r>
        <w:rPr/>
        <w:t>in</w:t>
      </w:r>
      <w:r>
        <w:rPr>
          <w:spacing w:val="27"/>
        </w:rPr>
        <w:t> </w:t>
      </w:r>
      <w:r>
        <w:rPr/>
        <w:t>services</w:t>
      </w:r>
      <w:r>
        <w:rPr>
          <w:spacing w:val="21"/>
        </w:rPr>
        <w:t> </w:t>
      </w:r>
      <w:r>
        <w:rPr/>
        <w:t>of</w:t>
      </w:r>
      <w:r>
        <w:rPr>
          <w:spacing w:val="28"/>
        </w:rPr>
        <w:t> </w:t>
      </w:r>
      <w:r>
        <w:rPr/>
        <w:t>Holy</w:t>
      </w:r>
      <w:r>
        <w:rPr>
          <w:spacing w:val="21"/>
        </w:rPr>
        <w:t> </w:t>
      </w:r>
      <w:r>
        <w:rPr/>
        <w:t>Communion</w:t>
      </w:r>
      <w:r>
        <w:rPr>
          <w:spacing w:val="22"/>
        </w:rPr>
        <w:t> </w:t>
      </w:r>
      <w:r>
        <w:rPr/>
        <w:t>by</w:t>
      </w:r>
      <w:r>
        <w:rPr>
          <w:spacing w:val="25"/>
        </w:rPr>
        <w:t> </w:t>
      </w:r>
      <w:r>
        <w:rPr/>
        <w:t>Extension,</w:t>
      </w:r>
      <w:r>
        <w:rPr>
          <w:spacing w:val="24"/>
        </w:rPr>
        <w:t> </w:t>
      </w:r>
      <w:r>
        <w:rPr/>
        <w:t>Morning</w:t>
      </w:r>
      <w:r>
        <w:rPr>
          <w:spacing w:val="24"/>
        </w:rPr>
        <w:t> </w:t>
      </w:r>
      <w:r>
        <w:rPr/>
        <w:t>Praise, Choral</w:t>
      </w:r>
      <w:r>
        <w:rPr>
          <w:spacing w:val="28"/>
        </w:rPr>
        <w:t> </w:t>
      </w:r>
      <w:r>
        <w:rPr/>
        <w:t>Praise,</w:t>
      </w:r>
      <w:r>
        <w:rPr>
          <w:spacing w:val="28"/>
        </w:rPr>
        <w:t> </w:t>
      </w:r>
      <w:r>
        <w:rPr/>
        <w:t>Evening</w:t>
      </w:r>
      <w:r>
        <w:rPr>
          <w:spacing w:val="28"/>
        </w:rPr>
        <w:t> </w:t>
      </w:r>
      <w:r>
        <w:rPr/>
        <w:t>Prayer,</w:t>
      </w:r>
      <w:r>
        <w:rPr>
          <w:spacing w:val="28"/>
        </w:rPr>
        <w:t> </w:t>
      </w:r>
      <w:r>
        <w:rPr/>
        <w:t>Evensong,</w:t>
      </w:r>
      <w:r>
        <w:rPr>
          <w:spacing w:val="29"/>
        </w:rPr>
        <w:t> </w:t>
      </w:r>
      <w:r>
        <w:rPr/>
        <w:t>Songs</w:t>
      </w:r>
      <w:r>
        <w:rPr>
          <w:spacing w:val="22"/>
        </w:rPr>
        <w:t> </w:t>
      </w:r>
      <w:r>
        <w:rPr/>
        <w:t>of</w:t>
      </w:r>
      <w:r>
        <w:rPr>
          <w:spacing w:val="26"/>
        </w:rPr>
        <w:t> </w:t>
      </w:r>
      <w:r>
        <w:rPr/>
        <w:t>Praise,</w:t>
      </w:r>
      <w:r>
        <w:rPr>
          <w:spacing w:val="25"/>
        </w:rPr>
        <w:t> </w:t>
      </w:r>
      <w:r>
        <w:rPr/>
        <w:t>Pet</w:t>
      </w:r>
      <w:r>
        <w:rPr>
          <w:spacing w:val="32"/>
        </w:rPr>
        <w:t> </w:t>
      </w:r>
      <w:r>
        <w:rPr/>
        <w:t>services,</w:t>
      </w:r>
      <w:r>
        <w:rPr>
          <w:spacing w:val="25"/>
        </w:rPr>
        <w:t> </w:t>
      </w:r>
      <w:r>
        <w:rPr/>
        <w:t>Festival</w:t>
      </w:r>
      <w:r>
        <w:rPr>
          <w:spacing w:val="28"/>
        </w:rPr>
        <w:t> </w:t>
      </w:r>
      <w:r>
        <w:rPr/>
        <w:t>services,</w:t>
      </w:r>
      <w:r>
        <w:rPr>
          <w:spacing w:val="25"/>
        </w:rPr>
        <w:t> </w:t>
      </w:r>
      <w:r>
        <w:rPr/>
        <w:t>Taizé</w:t>
      </w:r>
      <w:r>
        <w:rPr>
          <w:spacing w:val="31"/>
        </w:rPr>
        <w:t> </w:t>
      </w:r>
      <w:r>
        <w:rPr/>
        <w:t>services, Celtic services and many others. The four smaller congregations receive two services a month and the two larger congregations receive four or five services a month.</w:t>
      </w:r>
    </w:p>
    <w:p>
      <w:pPr>
        <w:pStyle w:val="BodyText"/>
        <w:spacing w:before="24"/>
        <w:ind w:left="0"/>
      </w:pPr>
    </w:p>
    <w:p>
      <w:pPr>
        <w:pStyle w:val="BodyText"/>
        <w:spacing w:line="264" w:lineRule="auto"/>
        <w:ind w:left="641" w:right="1018"/>
        <w:jc w:val="center"/>
      </w:pPr>
      <w:r>
        <w:rPr/>
        <w:t>There are good relationships with both of the Methodist chapels that are in the area, with a number of joint initiatives.</w:t>
      </w:r>
      <w:r>
        <w:rPr>
          <w:spacing w:val="40"/>
        </w:rPr>
        <w:t> </w:t>
      </w:r>
      <w:r>
        <w:rPr/>
        <w:t>Also taking monthly assemblies in school and the Residential Care Home; as well as sharing house-groups and studies.</w:t>
      </w:r>
    </w:p>
    <w:p>
      <w:pPr>
        <w:pStyle w:val="BodyText"/>
        <w:spacing w:before="33"/>
        <w:ind w:left="0"/>
      </w:pPr>
    </w:p>
    <w:p>
      <w:pPr>
        <w:pStyle w:val="BodyText"/>
        <w:spacing w:line="266" w:lineRule="auto"/>
        <w:ind w:left="2653" w:right="3027"/>
        <w:jc w:val="center"/>
      </w:pPr>
      <w:r>
        <w:rPr/>
        <w:t>We look forward to welcoming you and working with you, and to growing our church congregations for the future.</w:t>
      </w:r>
    </w:p>
    <w:p>
      <w:pPr>
        <w:pStyle w:val="BodyText"/>
        <w:ind w:left="0"/>
      </w:pPr>
    </w:p>
    <w:p>
      <w:pPr>
        <w:pStyle w:val="BodyText"/>
        <w:spacing w:before="55"/>
        <w:ind w:left="0"/>
      </w:pPr>
    </w:p>
    <w:p>
      <w:pPr>
        <w:spacing w:before="0"/>
        <w:ind w:left="1434" w:right="1806" w:firstLine="0"/>
        <w:jc w:val="center"/>
        <w:rPr>
          <w:b/>
          <w:sz w:val="22"/>
        </w:rPr>
      </w:pPr>
      <w:r>
        <w:rPr>
          <w:b/>
          <w:sz w:val="22"/>
        </w:rPr>
        <w:t>MAP</w:t>
      </w:r>
      <w:r>
        <w:rPr>
          <w:b/>
          <w:spacing w:val="14"/>
          <w:sz w:val="22"/>
        </w:rPr>
        <w:t> </w:t>
      </w:r>
      <w:r>
        <w:rPr>
          <w:b/>
          <w:sz w:val="22"/>
        </w:rPr>
        <w:t>SHOWING</w:t>
      </w:r>
      <w:r>
        <w:rPr>
          <w:b/>
          <w:spacing w:val="11"/>
          <w:sz w:val="22"/>
        </w:rPr>
        <w:t> </w:t>
      </w:r>
      <w:r>
        <w:rPr>
          <w:b/>
          <w:sz w:val="22"/>
        </w:rPr>
        <w:t>LOCATIONS</w:t>
      </w:r>
      <w:r>
        <w:rPr>
          <w:b/>
          <w:spacing w:val="15"/>
          <w:sz w:val="22"/>
        </w:rPr>
        <w:t> </w:t>
      </w:r>
      <w:r>
        <w:rPr>
          <w:b/>
          <w:sz w:val="22"/>
        </w:rPr>
        <w:t>OF</w:t>
      </w:r>
      <w:r>
        <w:rPr>
          <w:b/>
          <w:spacing w:val="12"/>
          <w:sz w:val="22"/>
        </w:rPr>
        <w:t> </w:t>
      </w:r>
      <w:r>
        <w:rPr>
          <w:b/>
          <w:sz w:val="22"/>
        </w:rPr>
        <w:t>THE</w:t>
      </w:r>
      <w:r>
        <w:rPr>
          <w:b/>
          <w:spacing w:val="15"/>
          <w:sz w:val="22"/>
        </w:rPr>
        <w:t> </w:t>
      </w:r>
      <w:r>
        <w:rPr>
          <w:b/>
          <w:spacing w:val="-2"/>
          <w:sz w:val="22"/>
        </w:rPr>
        <w:t>VILLAGES</w:t>
      </w:r>
    </w:p>
    <w:p>
      <w:pPr>
        <w:pStyle w:val="BodyText"/>
        <w:spacing w:before="56"/>
        <w:ind w:left="0"/>
        <w:rPr>
          <w:b/>
          <w:sz w:val="20"/>
        </w:rPr>
      </w:pPr>
      <w:r>
        <w:rPr>
          <w:b/>
          <w:sz w:val="20"/>
        </w:rPr>
        <mc:AlternateContent>
          <mc:Choice Requires="wps">
            <w:drawing>
              <wp:anchor distT="0" distB="0" distL="0" distR="0" allowOverlap="1" layoutInCell="1" locked="0" behindDoc="1" simplePos="0" relativeHeight="487589888">
                <wp:simplePos x="0" y="0"/>
                <wp:positionH relativeFrom="page">
                  <wp:posOffset>2353055</wp:posOffset>
                </wp:positionH>
                <wp:positionV relativeFrom="paragraph">
                  <wp:posOffset>205829</wp:posOffset>
                </wp:positionV>
                <wp:extent cx="3037840" cy="3595370"/>
                <wp:effectExtent l="0" t="0" r="0" b="0"/>
                <wp:wrapTopAndBottom/>
                <wp:docPr id="23" name="Group 23"/>
                <wp:cNvGraphicFramePr>
                  <a:graphicFrameLocks/>
                </wp:cNvGraphicFramePr>
                <a:graphic>
                  <a:graphicData uri="http://schemas.microsoft.com/office/word/2010/wordprocessingGroup">
                    <wpg:wgp>
                      <wpg:cNvPr id="23" name="Group 23"/>
                      <wpg:cNvGrpSpPr/>
                      <wpg:grpSpPr>
                        <a:xfrm>
                          <a:off x="0" y="0"/>
                          <a:ext cx="3037840" cy="3595370"/>
                          <a:chExt cx="3037840" cy="3595370"/>
                        </a:xfrm>
                      </wpg:grpSpPr>
                      <pic:pic>
                        <pic:nvPicPr>
                          <pic:cNvPr id="24" name="Image 24"/>
                          <pic:cNvPicPr/>
                        </pic:nvPicPr>
                        <pic:blipFill>
                          <a:blip r:embed="rId20" cstate="print"/>
                          <a:stretch>
                            <a:fillRect/>
                          </a:stretch>
                        </pic:blipFill>
                        <pic:spPr>
                          <a:xfrm>
                            <a:off x="22859" y="0"/>
                            <a:ext cx="3014471" cy="3595116"/>
                          </a:xfrm>
                          <a:prstGeom prst="rect">
                            <a:avLst/>
                          </a:prstGeom>
                        </pic:spPr>
                      </pic:pic>
                      <wps:wsp>
                        <wps:cNvPr id="25" name="Textbox 25"/>
                        <wps:cNvSpPr txBox="1"/>
                        <wps:spPr>
                          <a:xfrm>
                            <a:off x="4572" y="3241548"/>
                            <a:ext cx="748665" cy="230504"/>
                          </a:xfrm>
                          <a:prstGeom prst="rect">
                            <a:avLst/>
                          </a:prstGeom>
                          <a:solidFill>
                            <a:srgbClr val="FFFFFF"/>
                          </a:solidFill>
                          <a:ln w="9144">
                            <a:solidFill>
                              <a:srgbClr val="000000"/>
                            </a:solidFill>
                            <a:prstDash val="solid"/>
                          </a:ln>
                        </wps:spPr>
                        <wps:txbx>
                          <w:txbxContent>
                            <w:p>
                              <w:pPr>
                                <w:spacing w:before="63"/>
                                <w:ind w:left="131" w:right="0" w:firstLine="0"/>
                                <w:jc w:val="left"/>
                                <w:rPr>
                                  <w:b/>
                                  <w:color w:val="000000"/>
                                  <w:sz w:val="15"/>
                                </w:rPr>
                              </w:pPr>
                              <w:r>
                                <w:rPr>
                                  <w:b/>
                                  <w:color w:val="000000"/>
                                  <w:sz w:val="15"/>
                                  <w:highlight w:val="green"/>
                                </w:rPr>
                                <w:t>St.</w:t>
                              </w:r>
                              <w:r>
                                <w:rPr>
                                  <w:b/>
                                  <w:color w:val="000000"/>
                                  <w:spacing w:val="1"/>
                                  <w:sz w:val="15"/>
                                  <w:highlight w:val="green"/>
                                </w:rPr>
                                <w:t> </w:t>
                              </w:r>
                              <w:r>
                                <w:rPr>
                                  <w:b/>
                                  <w:color w:val="000000"/>
                                  <w:spacing w:val="-2"/>
                                  <w:sz w:val="15"/>
                                  <w:highlight w:val="green"/>
                                </w:rPr>
                                <w:t>Margaret’s</w:t>
                              </w:r>
                            </w:p>
                          </w:txbxContent>
                        </wps:txbx>
                        <wps:bodyPr wrap="square" lIns="0" tIns="0" rIns="0" bIns="0" rtlCol="0">
                          <a:noAutofit/>
                        </wps:bodyPr>
                      </wps:wsp>
                      <wps:wsp>
                        <wps:cNvPr id="26" name="Textbox 26"/>
                        <wps:cNvSpPr txBox="1"/>
                        <wps:spPr>
                          <a:xfrm>
                            <a:off x="961643" y="2586227"/>
                            <a:ext cx="579120" cy="208915"/>
                          </a:xfrm>
                          <a:prstGeom prst="rect">
                            <a:avLst/>
                          </a:prstGeom>
                          <a:solidFill>
                            <a:srgbClr val="FFFFFF"/>
                          </a:solidFill>
                          <a:ln w="9144">
                            <a:solidFill>
                              <a:srgbClr val="000000"/>
                            </a:solidFill>
                            <a:prstDash val="solid"/>
                          </a:ln>
                        </wps:spPr>
                        <wps:txbx>
                          <w:txbxContent>
                            <w:p>
                              <w:pPr>
                                <w:spacing w:before="63"/>
                                <w:ind w:left="134" w:right="0" w:firstLine="0"/>
                                <w:jc w:val="left"/>
                                <w:rPr>
                                  <w:b/>
                                  <w:color w:val="000000"/>
                                  <w:sz w:val="15"/>
                                </w:rPr>
                              </w:pPr>
                              <w:r>
                                <w:rPr>
                                  <w:b/>
                                  <w:color w:val="000000"/>
                                  <w:sz w:val="15"/>
                                  <w:highlight w:val="green"/>
                                </w:rPr>
                                <w:t>St.</w:t>
                              </w:r>
                              <w:r>
                                <w:rPr>
                                  <w:b/>
                                  <w:color w:val="000000"/>
                                  <w:spacing w:val="-1"/>
                                  <w:sz w:val="15"/>
                                  <w:highlight w:val="green"/>
                                </w:rPr>
                                <w:t> </w:t>
                              </w:r>
                              <w:r>
                                <w:rPr>
                                  <w:b/>
                                  <w:color w:val="000000"/>
                                  <w:spacing w:val="-2"/>
                                  <w:sz w:val="15"/>
                                  <w:highlight w:val="green"/>
                                </w:rPr>
                                <w:t>Mary’s</w:t>
                              </w:r>
                            </w:p>
                          </w:txbxContent>
                        </wps:txbx>
                        <wps:bodyPr wrap="square" lIns="0" tIns="0" rIns="0" bIns="0" rtlCol="0">
                          <a:noAutofit/>
                        </wps:bodyPr>
                      </wps:wsp>
                      <wps:wsp>
                        <wps:cNvPr id="27" name="Textbox 27"/>
                        <wps:cNvSpPr txBox="1"/>
                        <wps:spPr>
                          <a:xfrm>
                            <a:off x="1365503" y="2226563"/>
                            <a:ext cx="716280" cy="193675"/>
                          </a:xfrm>
                          <a:prstGeom prst="rect">
                            <a:avLst/>
                          </a:prstGeom>
                          <a:solidFill>
                            <a:srgbClr val="FFFFFF"/>
                          </a:solidFill>
                          <a:ln w="9144">
                            <a:solidFill>
                              <a:srgbClr val="000000"/>
                            </a:solidFill>
                            <a:prstDash val="solid"/>
                          </a:ln>
                        </wps:spPr>
                        <wps:txbx>
                          <w:txbxContent>
                            <w:p>
                              <w:pPr>
                                <w:spacing w:before="66"/>
                                <w:ind w:left="131" w:right="0" w:firstLine="0"/>
                                <w:jc w:val="left"/>
                                <w:rPr>
                                  <w:b/>
                                  <w:color w:val="000000"/>
                                  <w:sz w:val="15"/>
                                </w:rPr>
                              </w:pPr>
                              <w:r>
                                <w:rPr>
                                  <w:b/>
                                  <w:color w:val="000000"/>
                                  <w:sz w:val="15"/>
                                  <w:highlight w:val="green"/>
                                </w:rPr>
                                <w:t>St.</w:t>
                              </w:r>
                              <w:r>
                                <w:rPr>
                                  <w:b/>
                                  <w:color w:val="000000"/>
                                  <w:spacing w:val="-1"/>
                                  <w:sz w:val="15"/>
                                  <w:highlight w:val="green"/>
                                </w:rPr>
                                <w:t> </w:t>
                              </w:r>
                              <w:r>
                                <w:rPr>
                                  <w:b/>
                                  <w:color w:val="000000"/>
                                  <w:spacing w:val="-2"/>
                                  <w:sz w:val="15"/>
                                  <w:highlight w:val="green"/>
                                </w:rPr>
                                <w:t>Peter’s</w:t>
                              </w:r>
                            </w:p>
                          </w:txbxContent>
                        </wps:txbx>
                        <wps:bodyPr wrap="square" lIns="0" tIns="0" rIns="0" bIns="0" rtlCol="0">
                          <a:noAutofit/>
                        </wps:bodyPr>
                      </wps:wsp>
                      <wps:wsp>
                        <wps:cNvPr id="28" name="Textbox 28"/>
                        <wps:cNvSpPr txBox="1"/>
                        <wps:spPr>
                          <a:xfrm>
                            <a:off x="1668779" y="1415795"/>
                            <a:ext cx="748665" cy="192405"/>
                          </a:xfrm>
                          <a:prstGeom prst="rect">
                            <a:avLst/>
                          </a:prstGeom>
                          <a:solidFill>
                            <a:srgbClr val="FFFFFF"/>
                          </a:solidFill>
                          <a:ln w="9144">
                            <a:solidFill>
                              <a:srgbClr val="000000"/>
                            </a:solidFill>
                            <a:prstDash val="solid"/>
                          </a:ln>
                        </wps:spPr>
                        <wps:txbx>
                          <w:txbxContent>
                            <w:p>
                              <w:pPr>
                                <w:spacing w:before="63"/>
                                <w:ind w:left="134" w:right="0" w:firstLine="0"/>
                                <w:jc w:val="left"/>
                                <w:rPr>
                                  <w:b/>
                                  <w:color w:val="000000"/>
                                  <w:sz w:val="15"/>
                                </w:rPr>
                              </w:pPr>
                              <w:r>
                                <w:rPr>
                                  <w:b/>
                                  <w:color w:val="000000"/>
                                  <w:sz w:val="15"/>
                                  <w:highlight w:val="green"/>
                                </w:rPr>
                                <w:t>St.</w:t>
                              </w:r>
                              <w:r>
                                <w:rPr>
                                  <w:b/>
                                  <w:color w:val="000000"/>
                                  <w:spacing w:val="-4"/>
                                  <w:sz w:val="15"/>
                                  <w:highlight w:val="green"/>
                                </w:rPr>
                                <w:t> </w:t>
                              </w:r>
                              <w:r>
                                <w:rPr>
                                  <w:b/>
                                  <w:color w:val="000000"/>
                                  <w:spacing w:val="-2"/>
                                  <w:sz w:val="15"/>
                                  <w:highlight w:val="green"/>
                                </w:rPr>
                                <w:t>Leonard’s</w:t>
                              </w:r>
                            </w:p>
                          </w:txbxContent>
                        </wps:txbx>
                        <wps:bodyPr wrap="square" lIns="0" tIns="0" rIns="0" bIns="0" rtlCol="0">
                          <a:noAutofit/>
                        </wps:bodyPr>
                      </wps:wsp>
                      <wps:wsp>
                        <wps:cNvPr id="29" name="Textbox 29"/>
                        <wps:cNvSpPr txBox="1"/>
                        <wps:spPr>
                          <a:xfrm>
                            <a:off x="2122932" y="847343"/>
                            <a:ext cx="577850" cy="208915"/>
                          </a:xfrm>
                          <a:prstGeom prst="rect">
                            <a:avLst/>
                          </a:prstGeom>
                          <a:solidFill>
                            <a:srgbClr val="FFFFFF"/>
                          </a:solidFill>
                          <a:ln w="9144">
                            <a:solidFill>
                              <a:srgbClr val="000000"/>
                            </a:solidFill>
                            <a:prstDash val="solid"/>
                          </a:ln>
                        </wps:spPr>
                        <wps:txbx>
                          <w:txbxContent>
                            <w:p>
                              <w:pPr>
                                <w:spacing w:before="66"/>
                                <w:ind w:left="134" w:right="0" w:firstLine="0"/>
                                <w:jc w:val="left"/>
                                <w:rPr>
                                  <w:b/>
                                  <w:color w:val="000000"/>
                                  <w:sz w:val="15"/>
                                </w:rPr>
                              </w:pPr>
                              <w:r>
                                <w:rPr>
                                  <w:b/>
                                  <w:color w:val="000000"/>
                                  <w:sz w:val="15"/>
                                  <w:highlight w:val="green"/>
                                </w:rPr>
                                <w:t>St.</w:t>
                              </w:r>
                              <w:r>
                                <w:rPr>
                                  <w:b/>
                                  <w:color w:val="000000"/>
                                  <w:spacing w:val="-2"/>
                                  <w:sz w:val="15"/>
                                  <w:highlight w:val="green"/>
                                </w:rPr>
                                <w:t> Mary’s</w:t>
                              </w:r>
                            </w:p>
                          </w:txbxContent>
                        </wps:txbx>
                        <wps:bodyPr wrap="square" lIns="0" tIns="0" rIns="0" bIns="0" rtlCol="0">
                          <a:noAutofit/>
                        </wps:bodyPr>
                      </wps:wsp>
                      <wps:wsp>
                        <wps:cNvPr id="30" name="Textbox 30"/>
                        <wps:cNvSpPr txBox="1"/>
                        <wps:spPr>
                          <a:xfrm>
                            <a:off x="2046732" y="347471"/>
                            <a:ext cx="577850" cy="208915"/>
                          </a:xfrm>
                          <a:prstGeom prst="rect">
                            <a:avLst/>
                          </a:prstGeom>
                          <a:solidFill>
                            <a:srgbClr val="FFFFFF"/>
                          </a:solidFill>
                          <a:ln w="9144">
                            <a:solidFill>
                              <a:srgbClr val="000000"/>
                            </a:solidFill>
                            <a:prstDash val="solid"/>
                          </a:ln>
                        </wps:spPr>
                        <wps:txbx>
                          <w:txbxContent>
                            <w:p>
                              <w:pPr>
                                <w:spacing w:before="66"/>
                                <w:ind w:left="131" w:right="0" w:firstLine="0"/>
                                <w:jc w:val="left"/>
                                <w:rPr>
                                  <w:b/>
                                  <w:color w:val="000000"/>
                                  <w:sz w:val="15"/>
                                </w:rPr>
                              </w:pPr>
                              <w:r>
                                <w:rPr>
                                  <w:b/>
                                  <w:color w:val="000000"/>
                                  <w:sz w:val="15"/>
                                  <w:highlight w:val="green"/>
                                </w:rPr>
                                <w:t>All</w:t>
                              </w:r>
                              <w:r>
                                <w:rPr>
                                  <w:b/>
                                  <w:color w:val="000000"/>
                                  <w:spacing w:val="-3"/>
                                  <w:sz w:val="15"/>
                                  <w:highlight w:val="green"/>
                                </w:rPr>
                                <w:t> </w:t>
                              </w:r>
                              <w:r>
                                <w:rPr>
                                  <w:b/>
                                  <w:color w:val="000000"/>
                                  <w:spacing w:val="-2"/>
                                  <w:sz w:val="15"/>
                                  <w:highlight w:val="green"/>
                                </w:rPr>
                                <w:t>Saints</w:t>
                              </w:r>
                              <w:r>
                                <w:rPr>
                                  <w:b/>
                                  <w:color w:val="000000"/>
                                  <w:spacing w:val="-2"/>
                                  <w:sz w:val="15"/>
                                </w:rPr>
                                <w:t>’</w:t>
                              </w:r>
                            </w:p>
                          </w:txbxContent>
                        </wps:txbx>
                        <wps:bodyPr wrap="square" lIns="0" tIns="0" rIns="0" bIns="0" rtlCol="0">
                          <a:noAutofit/>
                        </wps:bodyPr>
                      </wps:wsp>
                    </wpg:wgp>
                  </a:graphicData>
                </a:graphic>
              </wp:anchor>
            </w:drawing>
          </mc:Choice>
          <mc:Fallback>
            <w:pict>
              <v:group style="position:absolute;margin-left:185.279999pt;margin-top:16.207031pt;width:239.2pt;height:283.1pt;mso-position-horizontal-relative:page;mso-position-vertical-relative:paragraph;z-index:-15726592;mso-wrap-distance-left:0;mso-wrap-distance-right:0" id="docshapegroup22" coordorigin="3706,324" coordsize="4784,5662">
                <v:shape style="position:absolute;left:3741;top:324;width:4748;height:5662" type="#_x0000_t75" id="docshape23" stroked="false">
                  <v:imagedata r:id="rId20" o:title=""/>
                </v:shape>
                <v:shape style="position:absolute;left:3712;top:5428;width:1179;height:363" type="#_x0000_t202" id="docshape24" filled="true" fillcolor="#ffffff" stroked="true" strokeweight=".72pt" strokecolor="#000000">
                  <v:textbox inset="0,0,0,0">
                    <w:txbxContent>
                      <w:p>
                        <w:pPr>
                          <w:spacing w:before="63"/>
                          <w:ind w:left="131" w:right="0" w:firstLine="0"/>
                          <w:jc w:val="left"/>
                          <w:rPr>
                            <w:b/>
                            <w:color w:val="000000"/>
                            <w:sz w:val="15"/>
                          </w:rPr>
                        </w:pPr>
                        <w:r>
                          <w:rPr>
                            <w:b/>
                            <w:color w:val="000000"/>
                            <w:sz w:val="15"/>
                            <w:highlight w:val="green"/>
                          </w:rPr>
                          <w:t>St.</w:t>
                        </w:r>
                        <w:r>
                          <w:rPr>
                            <w:b/>
                            <w:color w:val="000000"/>
                            <w:spacing w:val="1"/>
                            <w:sz w:val="15"/>
                            <w:highlight w:val="green"/>
                          </w:rPr>
                          <w:t> </w:t>
                        </w:r>
                        <w:r>
                          <w:rPr>
                            <w:b/>
                            <w:color w:val="000000"/>
                            <w:spacing w:val="-2"/>
                            <w:sz w:val="15"/>
                            <w:highlight w:val="green"/>
                          </w:rPr>
                          <w:t>Margaret’s</w:t>
                        </w:r>
                      </w:p>
                    </w:txbxContent>
                  </v:textbox>
                  <v:fill type="solid"/>
                  <v:stroke dashstyle="solid"/>
                  <w10:wrap type="none"/>
                </v:shape>
                <v:shape style="position:absolute;left:5220;top:4396;width:912;height:329" type="#_x0000_t202" id="docshape25" filled="true" fillcolor="#ffffff" stroked="true" strokeweight=".72pt" strokecolor="#000000">
                  <v:textbox inset="0,0,0,0">
                    <w:txbxContent>
                      <w:p>
                        <w:pPr>
                          <w:spacing w:before="63"/>
                          <w:ind w:left="134" w:right="0" w:firstLine="0"/>
                          <w:jc w:val="left"/>
                          <w:rPr>
                            <w:b/>
                            <w:color w:val="000000"/>
                            <w:sz w:val="15"/>
                          </w:rPr>
                        </w:pPr>
                        <w:r>
                          <w:rPr>
                            <w:b/>
                            <w:color w:val="000000"/>
                            <w:sz w:val="15"/>
                            <w:highlight w:val="green"/>
                          </w:rPr>
                          <w:t>St.</w:t>
                        </w:r>
                        <w:r>
                          <w:rPr>
                            <w:b/>
                            <w:color w:val="000000"/>
                            <w:spacing w:val="-1"/>
                            <w:sz w:val="15"/>
                            <w:highlight w:val="green"/>
                          </w:rPr>
                          <w:t> </w:t>
                        </w:r>
                        <w:r>
                          <w:rPr>
                            <w:b/>
                            <w:color w:val="000000"/>
                            <w:spacing w:val="-2"/>
                            <w:sz w:val="15"/>
                            <w:highlight w:val="green"/>
                          </w:rPr>
                          <w:t>Mary’s</w:t>
                        </w:r>
                      </w:p>
                    </w:txbxContent>
                  </v:textbox>
                  <v:fill type="solid"/>
                  <v:stroke dashstyle="solid"/>
                  <w10:wrap type="none"/>
                </v:shape>
                <v:shape style="position:absolute;left:5856;top:3830;width:1128;height:305" type="#_x0000_t202" id="docshape26" filled="true" fillcolor="#ffffff" stroked="true" strokeweight=".72pt" strokecolor="#000000">
                  <v:textbox inset="0,0,0,0">
                    <w:txbxContent>
                      <w:p>
                        <w:pPr>
                          <w:spacing w:before="66"/>
                          <w:ind w:left="131" w:right="0" w:firstLine="0"/>
                          <w:jc w:val="left"/>
                          <w:rPr>
                            <w:b/>
                            <w:color w:val="000000"/>
                            <w:sz w:val="15"/>
                          </w:rPr>
                        </w:pPr>
                        <w:r>
                          <w:rPr>
                            <w:b/>
                            <w:color w:val="000000"/>
                            <w:sz w:val="15"/>
                            <w:highlight w:val="green"/>
                          </w:rPr>
                          <w:t>St.</w:t>
                        </w:r>
                        <w:r>
                          <w:rPr>
                            <w:b/>
                            <w:color w:val="000000"/>
                            <w:spacing w:val="-1"/>
                            <w:sz w:val="15"/>
                            <w:highlight w:val="green"/>
                          </w:rPr>
                          <w:t> </w:t>
                        </w:r>
                        <w:r>
                          <w:rPr>
                            <w:b/>
                            <w:color w:val="000000"/>
                            <w:spacing w:val="-2"/>
                            <w:sz w:val="15"/>
                            <w:highlight w:val="green"/>
                          </w:rPr>
                          <w:t>Peter’s</w:t>
                        </w:r>
                      </w:p>
                    </w:txbxContent>
                  </v:textbox>
                  <v:fill type="solid"/>
                  <v:stroke dashstyle="solid"/>
                  <w10:wrap type="none"/>
                </v:shape>
                <v:shape style="position:absolute;left:6333;top:2553;width:1179;height:303" type="#_x0000_t202" id="docshape27" filled="true" fillcolor="#ffffff" stroked="true" strokeweight=".72pt" strokecolor="#000000">
                  <v:textbox inset="0,0,0,0">
                    <w:txbxContent>
                      <w:p>
                        <w:pPr>
                          <w:spacing w:before="63"/>
                          <w:ind w:left="134" w:right="0" w:firstLine="0"/>
                          <w:jc w:val="left"/>
                          <w:rPr>
                            <w:b/>
                            <w:color w:val="000000"/>
                            <w:sz w:val="15"/>
                          </w:rPr>
                        </w:pPr>
                        <w:r>
                          <w:rPr>
                            <w:b/>
                            <w:color w:val="000000"/>
                            <w:sz w:val="15"/>
                            <w:highlight w:val="green"/>
                          </w:rPr>
                          <w:t>St.</w:t>
                        </w:r>
                        <w:r>
                          <w:rPr>
                            <w:b/>
                            <w:color w:val="000000"/>
                            <w:spacing w:val="-4"/>
                            <w:sz w:val="15"/>
                            <w:highlight w:val="green"/>
                          </w:rPr>
                          <w:t> </w:t>
                        </w:r>
                        <w:r>
                          <w:rPr>
                            <w:b/>
                            <w:color w:val="000000"/>
                            <w:spacing w:val="-2"/>
                            <w:sz w:val="15"/>
                            <w:highlight w:val="green"/>
                          </w:rPr>
                          <w:t>Leonard’s</w:t>
                        </w:r>
                      </w:p>
                    </w:txbxContent>
                  </v:textbox>
                  <v:fill type="solid"/>
                  <v:stroke dashstyle="solid"/>
                  <w10:wrap type="none"/>
                </v:shape>
                <v:shape style="position:absolute;left:7048;top:1658;width:910;height:329" type="#_x0000_t202" id="docshape28" filled="true" fillcolor="#ffffff" stroked="true" strokeweight=".72pt" strokecolor="#000000">
                  <v:textbox inset="0,0,0,0">
                    <w:txbxContent>
                      <w:p>
                        <w:pPr>
                          <w:spacing w:before="66"/>
                          <w:ind w:left="134" w:right="0" w:firstLine="0"/>
                          <w:jc w:val="left"/>
                          <w:rPr>
                            <w:b/>
                            <w:color w:val="000000"/>
                            <w:sz w:val="15"/>
                          </w:rPr>
                        </w:pPr>
                        <w:r>
                          <w:rPr>
                            <w:b/>
                            <w:color w:val="000000"/>
                            <w:sz w:val="15"/>
                            <w:highlight w:val="green"/>
                          </w:rPr>
                          <w:t>St.</w:t>
                        </w:r>
                        <w:r>
                          <w:rPr>
                            <w:b/>
                            <w:color w:val="000000"/>
                            <w:spacing w:val="-2"/>
                            <w:sz w:val="15"/>
                            <w:highlight w:val="green"/>
                          </w:rPr>
                          <w:t> Mary’s</w:t>
                        </w:r>
                      </w:p>
                    </w:txbxContent>
                  </v:textbox>
                  <v:fill type="solid"/>
                  <v:stroke dashstyle="solid"/>
                  <w10:wrap type="none"/>
                </v:shape>
                <v:shape style="position:absolute;left:6928;top:871;width:910;height:329" type="#_x0000_t202" id="docshape29" filled="true" fillcolor="#ffffff" stroked="true" strokeweight=".72pt" strokecolor="#000000">
                  <v:textbox inset="0,0,0,0">
                    <w:txbxContent>
                      <w:p>
                        <w:pPr>
                          <w:spacing w:before="66"/>
                          <w:ind w:left="131" w:right="0" w:firstLine="0"/>
                          <w:jc w:val="left"/>
                          <w:rPr>
                            <w:b/>
                            <w:color w:val="000000"/>
                            <w:sz w:val="15"/>
                          </w:rPr>
                        </w:pPr>
                        <w:r>
                          <w:rPr>
                            <w:b/>
                            <w:color w:val="000000"/>
                            <w:sz w:val="15"/>
                            <w:highlight w:val="green"/>
                          </w:rPr>
                          <w:t>All</w:t>
                        </w:r>
                        <w:r>
                          <w:rPr>
                            <w:b/>
                            <w:color w:val="000000"/>
                            <w:spacing w:val="-3"/>
                            <w:sz w:val="15"/>
                            <w:highlight w:val="green"/>
                          </w:rPr>
                          <w:t> </w:t>
                        </w:r>
                        <w:r>
                          <w:rPr>
                            <w:b/>
                            <w:color w:val="000000"/>
                            <w:spacing w:val="-2"/>
                            <w:sz w:val="15"/>
                            <w:highlight w:val="green"/>
                          </w:rPr>
                          <w:t>Saints</w:t>
                        </w:r>
                        <w:r>
                          <w:rPr>
                            <w:b/>
                            <w:color w:val="000000"/>
                            <w:spacing w:val="-2"/>
                            <w:sz w:val="15"/>
                          </w:rPr>
                          <w:t>’</w:t>
                        </w:r>
                      </w:p>
                    </w:txbxContent>
                  </v:textbox>
                  <v:fill type="solid"/>
                  <v:stroke dashstyle="solid"/>
                  <w10:wrap type="none"/>
                </v:shape>
                <w10:wrap type="topAndBottom"/>
              </v:group>
            </w:pict>
          </mc:Fallback>
        </mc:AlternateContent>
      </w:r>
    </w:p>
    <w:p>
      <w:pPr>
        <w:pStyle w:val="BodyText"/>
        <w:spacing w:after="0"/>
        <w:rPr>
          <w:b/>
          <w:sz w:val="20"/>
        </w:rPr>
        <w:sectPr>
          <w:pgSz w:w="12240" w:h="15840"/>
          <w:pgMar w:header="0" w:footer="805" w:top="640" w:bottom="1000" w:left="720" w:right="360"/>
        </w:sectPr>
      </w:pPr>
    </w:p>
    <w:p>
      <w:pPr>
        <w:pStyle w:val="Heading2"/>
        <w:ind w:right="4345"/>
      </w:pPr>
      <w:r>
        <w:rPr/>
        <w:t>Hutton</w:t>
      </w:r>
      <w:r>
        <w:rPr>
          <w:spacing w:val="-11"/>
        </w:rPr>
        <w:t> </w:t>
      </w:r>
      <w:r>
        <w:rPr>
          <w:spacing w:val="-2"/>
        </w:rPr>
        <w:t>Cranswick</w:t>
      </w:r>
    </w:p>
    <w:p>
      <w:pPr>
        <w:pStyle w:val="BodyText"/>
        <w:spacing w:line="244" w:lineRule="auto" w:before="185"/>
        <w:ind w:right="1051"/>
      </w:pPr>
      <w:r>
        <w:rPr/>
        <w:t>Welcome to Hutton Cranswick; a large, busy, vibrant, and friendly village.</w:t>
      </w:r>
      <w:r>
        <w:rPr>
          <w:spacing w:val="40"/>
        </w:rPr>
        <w:t> </w:t>
      </w:r>
      <w:r>
        <w:rPr/>
        <w:t>Come and meet the community</w:t>
      </w:r>
      <w:r>
        <w:rPr>
          <w:spacing w:val="80"/>
        </w:rPr>
        <w:t> </w:t>
      </w:r>
      <w:r>
        <w:rPr/>
        <w:t>of approximately 1196 dwellings, 2251 people, including 372 under the age of 18, with 64% of them declaring themselves to be Christians (2021 census).</w:t>
      </w:r>
    </w:p>
    <w:p>
      <w:pPr>
        <w:pStyle w:val="BodyText"/>
        <w:spacing w:before="11"/>
        <w:ind w:left="0"/>
      </w:pPr>
    </w:p>
    <w:p>
      <w:pPr>
        <w:pStyle w:val="BodyText"/>
        <w:spacing w:line="244" w:lineRule="auto"/>
        <w:ind w:right="1051"/>
      </w:pPr>
      <w:r>
        <w:rPr/>
        <w:t>Hutton Cranswick, nestled in the heart of East Yorkshire.</w:t>
      </w:r>
      <w:r>
        <w:rPr>
          <w:spacing w:val="77"/>
        </w:rPr>
        <w:t> </w:t>
      </w:r>
      <w:r>
        <w:rPr/>
        <w:t>Originally two villages that have merged together</w:t>
      </w:r>
      <w:r>
        <w:rPr>
          <w:spacing w:val="40"/>
        </w:rPr>
        <w:t> </w:t>
      </w:r>
      <w:r>
        <w:rPr/>
        <w:t>to form a single village, as they’ve grown and expanded.</w:t>
      </w:r>
      <w:r>
        <w:rPr>
          <w:spacing w:val="40"/>
        </w:rPr>
        <w:t> </w:t>
      </w:r>
      <w:r>
        <w:rPr/>
        <w:t>The village is ideally located for access to public</w:t>
      </w:r>
      <w:r>
        <w:rPr>
          <w:spacing w:val="40"/>
        </w:rPr>
        <w:t> </w:t>
      </w:r>
      <w:r>
        <w:rPr/>
        <w:t>transport, with a Railway Station, and trains running from 7am-11.00pm weekdays linking Scarborough to Hull,</w:t>
      </w:r>
      <w:r>
        <w:rPr>
          <w:spacing w:val="25"/>
        </w:rPr>
        <w:t> </w:t>
      </w:r>
      <w:r>
        <w:rPr/>
        <w:t>and</w:t>
      </w:r>
      <w:r>
        <w:rPr>
          <w:spacing w:val="28"/>
        </w:rPr>
        <w:t> </w:t>
      </w:r>
      <w:r>
        <w:rPr/>
        <w:t>beyond to</w:t>
      </w:r>
      <w:r>
        <w:rPr>
          <w:spacing w:val="29"/>
        </w:rPr>
        <w:t> </w:t>
      </w:r>
      <w:r>
        <w:rPr/>
        <w:t>York and</w:t>
      </w:r>
      <w:r>
        <w:rPr>
          <w:spacing w:val="25"/>
        </w:rPr>
        <w:t> </w:t>
      </w:r>
      <w:r>
        <w:rPr/>
        <w:t>Sheffield.</w:t>
      </w:r>
      <w:r>
        <w:rPr>
          <w:spacing w:val="25"/>
        </w:rPr>
        <w:t> </w:t>
      </w:r>
      <w:r>
        <w:rPr/>
        <w:t>Also,</w:t>
      </w:r>
      <w:r>
        <w:rPr>
          <w:spacing w:val="25"/>
        </w:rPr>
        <w:t> </w:t>
      </w:r>
      <w:r>
        <w:rPr/>
        <w:t>an hourly</w:t>
      </w:r>
      <w:r>
        <w:rPr>
          <w:spacing w:val="25"/>
        </w:rPr>
        <w:t> </w:t>
      </w:r>
      <w:r>
        <w:rPr/>
        <w:t>bus service</w:t>
      </w:r>
      <w:r>
        <w:rPr>
          <w:spacing w:val="26"/>
        </w:rPr>
        <w:t> </w:t>
      </w:r>
      <w:r>
        <w:rPr/>
        <w:t>linking Driffield, Bridlington,</w:t>
      </w:r>
      <w:r>
        <w:rPr>
          <w:spacing w:val="25"/>
        </w:rPr>
        <w:t> </w:t>
      </w:r>
      <w:r>
        <w:rPr/>
        <w:t>Beverley, Hull</w:t>
      </w:r>
      <w:r>
        <w:rPr>
          <w:spacing w:val="24"/>
        </w:rPr>
        <w:t> </w:t>
      </w:r>
      <w:r>
        <w:rPr/>
        <w:t>and</w:t>
      </w:r>
      <w:r>
        <w:rPr>
          <w:spacing w:val="24"/>
        </w:rPr>
        <w:t> </w:t>
      </w:r>
      <w:r>
        <w:rPr/>
        <w:t>York.</w:t>
      </w:r>
      <w:r>
        <w:rPr>
          <w:spacing w:val="24"/>
        </w:rPr>
        <w:t> </w:t>
      </w:r>
      <w:r>
        <w:rPr/>
        <w:t>Hutton Cranswick</w:t>
      </w:r>
      <w:r>
        <w:rPr>
          <w:spacing w:val="24"/>
        </w:rPr>
        <w:t> </w:t>
      </w:r>
      <w:r>
        <w:rPr/>
        <w:t>has excellent</w:t>
      </w:r>
      <w:r>
        <w:rPr>
          <w:spacing w:val="24"/>
        </w:rPr>
        <w:t> </w:t>
      </w:r>
      <w:r>
        <w:rPr/>
        <w:t>walking</w:t>
      </w:r>
      <w:r>
        <w:rPr>
          <w:spacing w:val="24"/>
        </w:rPr>
        <w:t> </w:t>
      </w:r>
      <w:r>
        <w:rPr/>
        <w:t>routes</w:t>
      </w:r>
      <w:r>
        <w:rPr>
          <w:spacing w:val="24"/>
        </w:rPr>
        <w:t> </w:t>
      </w:r>
      <w:r>
        <w:rPr/>
        <w:t>and joins</w:t>
      </w:r>
      <w:r>
        <w:rPr>
          <w:spacing w:val="24"/>
        </w:rPr>
        <w:t> </w:t>
      </w:r>
      <w:r>
        <w:rPr/>
        <w:t>the</w:t>
      </w:r>
      <w:r>
        <w:rPr>
          <w:spacing w:val="28"/>
        </w:rPr>
        <w:t> </w:t>
      </w:r>
      <w:r>
        <w:rPr/>
        <w:t>extensive</w:t>
      </w:r>
      <w:r>
        <w:rPr>
          <w:spacing w:val="24"/>
        </w:rPr>
        <w:t> </w:t>
      </w:r>
      <w:r>
        <w:rPr/>
        <w:t>network</w:t>
      </w:r>
      <w:r>
        <w:rPr>
          <w:spacing w:val="26"/>
        </w:rPr>
        <w:t> </w:t>
      </w:r>
      <w:r>
        <w:rPr/>
        <w:t>of</w:t>
      </w:r>
      <w:r>
        <w:rPr>
          <w:spacing w:val="24"/>
        </w:rPr>
        <w:t> </w:t>
      </w:r>
      <w:r>
        <w:rPr/>
        <w:t>cycle routes around East Yorkshire.</w:t>
      </w:r>
    </w:p>
    <w:p>
      <w:pPr>
        <w:pStyle w:val="BodyText"/>
        <w:spacing w:before="15"/>
        <w:ind w:left="0"/>
      </w:pPr>
    </w:p>
    <w:p>
      <w:pPr>
        <w:pStyle w:val="BodyText"/>
        <w:spacing w:line="247" w:lineRule="auto"/>
        <w:ind w:right="1051"/>
      </w:pPr>
      <w:r>
        <w:rPr/>
        <w:t>Enter into Hutton, the smaller of the two villages, and here you’ll find St Peter’s Church. Also, the Sports &amp; Recreation Association, and Gatehouse Lake.</w:t>
      </w:r>
      <w:r>
        <w:rPr>
          <w:spacing w:val="40"/>
        </w:rPr>
        <w:t> </w:t>
      </w:r>
      <w:r>
        <w:rPr/>
        <w:t>Enter into Cranswick, and a large village green centralizes the</w:t>
      </w:r>
      <w:r>
        <w:rPr>
          <w:spacing w:val="40"/>
        </w:rPr>
        <w:t> </w:t>
      </w:r>
      <w:r>
        <w:rPr/>
        <w:t>village, with a children’s play area on the edge. It is here that twice a year joint services with the Methodist</w:t>
      </w:r>
      <w:r>
        <w:rPr>
          <w:spacing w:val="40"/>
        </w:rPr>
        <w:t> </w:t>
      </w:r>
      <w:r>
        <w:rPr/>
        <w:t>congregation are held outdoors, along with a carol service round the Christmas Tree at Christmas and a remembrance service round the war memorial in November.</w:t>
      </w:r>
    </w:p>
    <w:p>
      <w:pPr>
        <w:pStyle w:val="BodyText"/>
        <w:spacing w:before="2"/>
        <w:ind w:left="0"/>
      </w:pPr>
    </w:p>
    <w:p>
      <w:pPr>
        <w:pStyle w:val="BodyText"/>
        <w:spacing w:line="244" w:lineRule="auto"/>
        <w:ind w:right="1051"/>
      </w:pPr>
      <w:r>
        <w:rPr/>
        <w:t>The village primary school is situated on the West side of the Green and caters for approximately 180 children from the ages 4+ to 11. For the older children there is a regular bus service to Driffield School. The village</w:t>
      </w:r>
      <w:r>
        <w:rPr>
          <w:spacing w:val="21"/>
        </w:rPr>
        <w:t> </w:t>
      </w:r>
      <w:r>
        <w:rPr/>
        <w:t>is</w:t>
      </w:r>
      <w:r>
        <w:rPr>
          <w:spacing w:val="21"/>
        </w:rPr>
        <w:t> </w:t>
      </w:r>
      <w:r>
        <w:rPr/>
        <w:t>also home to</w:t>
      </w:r>
      <w:r>
        <w:rPr>
          <w:spacing w:val="25"/>
        </w:rPr>
        <w:t> </w:t>
      </w:r>
      <w:r>
        <w:rPr/>
        <w:t>a Scouts,</w:t>
      </w:r>
      <w:r>
        <w:rPr>
          <w:spacing w:val="22"/>
        </w:rPr>
        <w:t> </w:t>
      </w:r>
      <w:r>
        <w:rPr/>
        <w:t>Cubs</w:t>
      </w:r>
      <w:r>
        <w:rPr>
          <w:spacing w:val="24"/>
        </w:rPr>
        <w:t> </w:t>
      </w:r>
      <w:r>
        <w:rPr/>
        <w:t>and Beavers</w:t>
      </w:r>
      <w:r>
        <w:rPr>
          <w:spacing w:val="24"/>
        </w:rPr>
        <w:t> </w:t>
      </w:r>
      <w:r>
        <w:rPr/>
        <w:t>Group,</w:t>
      </w:r>
      <w:r>
        <w:rPr>
          <w:spacing w:val="22"/>
        </w:rPr>
        <w:t> </w:t>
      </w:r>
      <w:r>
        <w:rPr/>
        <w:t>as</w:t>
      </w:r>
      <w:r>
        <w:rPr>
          <w:spacing w:val="21"/>
        </w:rPr>
        <w:t> </w:t>
      </w:r>
      <w:r>
        <w:rPr/>
        <w:t>well as</w:t>
      </w:r>
      <w:r>
        <w:rPr>
          <w:spacing w:val="21"/>
        </w:rPr>
        <w:t> </w:t>
      </w:r>
      <w:r>
        <w:rPr/>
        <w:t>Guides, Brownies</w:t>
      </w:r>
      <w:r>
        <w:rPr>
          <w:spacing w:val="21"/>
        </w:rPr>
        <w:t> </w:t>
      </w:r>
      <w:r>
        <w:rPr/>
        <w:t>and</w:t>
      </w:r>
      <w:r>
        <w:rPr>
          <w:spacing w:val="25"/>
        </w:rPr>
        <w:t> </w:t>
      </w:r>
      <w:r>
        <w:rPr/>
        <w:t>Rainbows.</w:t>
      </w:r>
    </w:p>
    <w:p>
      <w:pPr>
        <w:pStyle w:val="BodyText"/>
        <w:spacing w:before="9"/>
        <w:ind w:left="0"/>
      </w:pPr>
    </w:p>
    <w:p>
      <w:pPr>
        <w:pStyle w:val="BodyText"/>
        <w:spacing w:line="247" w:lineRule="auto"/>
        <w:ind w:right="873"/>
      </w:pPr>
      <w:r>
        <w:rPr/>
        <w:t>Shopping facilities in the village are amazing, with a Post Office and general Store, a butcher, fish &amp; chip/Chinese</w:t>
      </w:r>
      <w:r>
        <w:rPr>
          <w:spacing w:val="13"/>
        </w:rPr>
        <w:t> </w:t>
      </w:r>
      <w:r>
        <w:rPr/>
        <w:t>takeaway, a Farm</w:t>
      </w:r>
      <w:r>
        <w:rPr>
          <w:spacing w:val="16"/>
        </w:rPr>
        <w:t> </w:t>
      </w:r>
      <w:r>
        <w:rPr/>
        <w:t>Shop with</w:t>
      </w:r>
      <w:r>
        <w:rPr>
          <w:spacing w:val="16"/>
        </w:rPr>
        <w:t> </w:t>
      </w:r>
      <w:r>
        <w:rPr/>
        <w:t>café,</w:t>
      </w:r>
      <w:r>
        <w:rPr>
          <w:spacing w:val="14"/>
        </w:rPr>
        <w:t> </w:t>
      </w:r>
      <w:r>
        <w:rPr/>
        <w:t>a Garden Centre with</w:t>
      </w:r>
      <w:r>
        <w:rPr>
          <w:spacing w:val="15"/>
        </w:rPr>
        <w:t> </w:t>
      </w:r>
      <w:r>
        <w:rPr/>
        <w:t>café,</w:t>
      </w:r>
      <w:r>
        <w:rPr>
          <w:spacing w:val="14"/>
        </w:rPr>
        <w:t> </w:t>
      </w:r>
      <w:r>
        <w:rPr/>
        <w:t>and the</w:t>
      </w:r>
      <w:r>
        <w:rPr>
          <w:spacing w:val="15"/>
        </w:rPr>
        <w:t> </w:t>
      </w:r>
      <w:r>
        <w:rPr/>
        <w:t>White</w:t>
      </w:r>
      <w:r>
        <w:rPr>
          <w:spacing w:val="13"/>
        </w:rPr>
        <w:t> </w:t>
      </w:r>
      <w:r>
        <w:rPr/>
        <w:t>Horse Pub. There is also</w:t>
      </w:r>
      <w:r>
        <w:rPr>
          <w:spacing w:val="18"/>
        </w:rPr>
        <w:t> </w:t>
      </w:r>
      <w:r>
        <w:rPr/>
        <w:t>an</w:t>
      </w:r>
      <w:r>
        <w:rPr>
          <w:spacing w:val="17"/>
        </w:rPr>
        <w:t> </w:t>
      </w:r>
      <w:r>
        <w:rPr/>
        <w:t>industrial estate</w:t>
      </w:r>
      <w:r>
        <w:rPr>
          <w:spacing w:val="18"/>
        </w:rPr>
        <w:t> </w:t>
      </w:r>
      <w:r>
        <w:rPr/>
        <w:t>on</w:t>
      </w:r>
      <w:r>
        <w:rPr>
          <w:spacing w:val="17"/>
        </w:rPr>
        <w:t> </w:t>
      </w:r>
      <w:r>
        <w:rPr/>
        <w:t>the outskirts,</w:t>
      </w:r>
      <w:r>
        <w:rPr>
          <w:spacing w:val="15"/>
        </w:rPr>
        <w:t> </w:t>
      </w:r>
      <w:r>
        <w:rPr/>
        <w:t>housing over 40 businesses; and three</w:t>
      </w:r>
      <w:r>
        <w:rPr>
          <w:spacing w:val="17"/>
        </w:rPr>
        <w:t> </w:t>
      </w:r>
      <w:r>
        <w:rPr/>
        <w:t>garages</w:t>
      </w:r>
      <w:r>
        <w:rPr>
          <w:spacing w:val="17"/>
        </w:rPr>
        <w:t> </w:t>
      </w:r>
      <w:r>
        <w:rPr/>
        <w:t>selling cars. One of these, situated near to</w:t>
      </w:r>
      <w:r>
        <w:rPr>
          <w:spacing w:val="22"/>
        </w:rPr>
        <w:t> </w:t>
      </w:r>
      <w:r>
        <w:rPr/>
        <w:t>the</w:t>
      </w:r>
      <w:r>
        <w:rPr>
          <w:spacing w:val="22"/>
        </w:rPr>
        <w:t> </w:t>
      </w:r>
      <w:r>
        <w:rPr/>
        <w:t>railway station has become the</w:t>
      </w:r>
      <w:r>
        <w:rPr>
          <w:spacing w:val="25"/>
        </w:rPr>
        <w:t> </w:t>
      </w:r>
      <w:r>
        <w:rPr/>
        <w:t>‘Village Hub’ for</w:t>
      </w:r>
      <w:r>
        <w:rPr>
          <w:spacing w:val="22"/>
        </w:rPr>
        <w:t> </w:t>
      </w:r>
      <w:r>
        <w:rPr/>
        <w:t>events; the</w:t>
      </w:r>
      <w:r>
        <w:rPr>
          <w:spacing w:val="25"/>
        </w:rPr>
        <w:t> </w:t>
      </w:r>
      <w:r>
        <w:rPr/>
        <w:t>Church is especially grateful to them, as we are able to hold village markets, fashion Shows, concerts and Burns Night</w:t>
      </w:r>
      <w:r>
        <w:rPr>
          <w:spacing w:val="40"/>
        </w:rPr>
        <w:t> </w:t>
      </w:r>
      <w:r>
        <w:rPr/>
        <w:t>celebrations for the Church funds, in the showroom.</w:t>
      </w:r>
    </w:p>
    <w:p>
      <w:pPr>
        <w:pStyle w:val="BodyText"/>
        <w:spacing w:before="1"/>
        <w:ind w:left="0"/>
      </w:pPr>
    </w:p>
    <w:p>
      <w:pPr>
        <w:pStyle w:val="BodyText"/>
        <w:spacing w:line="244" w:lineRule="auto" w:before="1"/>
        <w:ind w:right="873"/>
      </w:pPr>
      <w:r>
        <w:rPr/>
        <w:t>Hutton Cranswick, two busy villages with an active community, having its own newsletter, “The Bulletin” to</w:t>
      </w:r>
      <w:r>
        <w:rPr>
          <w:spacing w:val="40"/>
        </w:rPr>
        <w:t> </w:t>
      </w:r>
      <w:r>
        <w:rPr/>
        <w:t>ensure everyone knows what and when events are taking place. The Sports and Recreation Association, on the outskirts of the village, caters for many sports, football, cricket, tennis, archery; and indoors, various</w:t>
      </w:r>
      <w:r>
        <w:rPr>
          <w:spacing w:val="40"/>
        </w:rPr>
        <w:t> </w:t>
      </w:r>
      <w:r>
        <w:rPr/>
        <w:t>keep-fit classes, table tennis, coffee mornings and quizzes and community events take place. It is here the Community Choir meets. There is a Bowling Club, a Village in Bloom Group and Women’s Institute. The</w:t>
      </w:r>
      <w:r>
        <w:rPr>
          <w:spacing w:val="80"/>
        </w:rPr>
        <w:t> </w:t>
      </w:r>
      <w:r>
        <w:rPr/>
        <w:t>village also has a residential care home for the elderly.</w:t>
      </w:r>
    </w:p>
    <w:p>
      <w:pPr>
        <w:pStyle w:val="BodyText"/>
        <w:spacing w:before="15"/>
        <w:ind w:left="0"/>
      </w:pPr>
    </w:p>
    <w:p>
      <w:pPr>
        <w:pStyle w:val="BodyText"/>
        <w:spacing w:line="244" w:lineRule="auto"/>
        <w:ind w:right="1051"/>
      </w:pPr>
      <w:r>
        <w:rPr/>
        <w:t>The village is also home to The Methodist Chapel on Main Street with whom we have strong links, sharing services and events several times a year.</w:t>
      </w:r>
    </w:p>
    <w:p>
      <w:pPr>
        <w:pStyle w:val="BodyText"/>
        <w:spacing w:before="9"/>
        <w:ind w:left="0"/>
      </w:pPr>
    </w:p>
    <w:p>
      <w:pPr>
        <w:pStyle w:val="BodyText"/>
        <w:spacing w:line="244" w:lineRule="auto"/>
        <w:ind w:left="2428" w:right="2804"/>
        <w:jc w:val="center"/>
      </w:pPr>
      <w:r>
        <w:rPr/>
        <w:t>Hutton Cranswick is a thriving community in need of a shepherd, to grow the people in the love of the Lord</w:t>
      </w:r>
    </w:p>
    <w:p>
      <w:pPr>
        <w:pStyle w:val="BodyText"/>
        <w:spacing w:after="0" w:line="244" w:lineRule="auto"/>
        <w:jc w:val="center"/>
        <w:sectPr>
          <w:pgSz w:w="12240" w:h="15840"/>
          <w:pgMar w:header="0" w:footer="805" w:top="640" w:bottom="1000" w:left="720" w:right="360"/>
        </w:sectPr>
      </w:pPr>
    </w:p>
    <w:p>
      <w:pPr>
        <w:pStyle w:val="Heading2"/>
        <w:ind w:right="4348"/>
      </w:pPr>
      <w:r>
        <w:rPr/>
        <w:t>ST.</w:t>
      </w:r>
      <w:r>
        <w:rPr>
          <w:spacing w:val="-7"/>
        </w:rPr>
        <w:t> </w:t>
      </w:r>
      <w:r>
        <w:rPr/>
        <w:t>PETER’S</w:t>
      </w:r>
      <w:r>
        <w:rPr>
          <w:spacing w:val="-8"/>
        </w:rPr>
        <w:t> </w:t>
      </w:r>
      <w:r>
        <w:rPr>
          <w:spacing w:val="-2"/>
        </w:rPr>
        <w:t>CHURCH</w:t>
      </w:r>
    </w:p>
    <w:p>
      <w:pPr>
        <w:pStyle w:val="BodyText"/>
        <w:spacing w:before="265"/>
        <w:ind w:left="0"/>
        <w:rPr>
          <w:b/>
          <w:sz w:val="30"/>
        </w:rPr>
      </w:pPr>
    </w:p>
    <w:p>
      <w:pPr>
        <w:pStyle w:val="BodyText"/>
        <w:spacing w:line="266" w:lineRule="auto"/>
        <w:ind w:left="2961" w:right="3295"/>
        <w:jc w:val="both"/>
      </w:pPr>
      <w:r>
        <w:rPr/>
        <w:drawing>
          <wp:anchor distT="0" distB="0" distL="0" distR="0" allowOverlap="1" layoutInCell="1" locked="0" behindDoc="0" simplePos="0" relativeHeight="15732224">
            <wp:simplePos x="0" y="0"/>
            <wp:positionH relativeFrom="page">
              <wp:posOffset>745236</wp:posOffset>
            </wp:positionH>
            <wp:positionV relativeFrom="paragraph">
              <wp:posOffset>22084</wp:posOffset>
            </wp:positionV>
            <wp:extent cx="1476755" cy="2026919"/>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21" cstate="print"/>
                    <a:stretch>
                      <a:fillRect/>
                    </a:stretch>
                  </pic:blipFill>
                  <pic:spPr>
                    <a:xfrm>
                      <a:off x="0" y="0"/>
                      <a:ext cx="1476755" cy="2026919"/>
                    </a:xfrm>
                    <a:prstGeom prst="rect">
                      <a:avLst/>
                    </a:prstGeom>
                  </pic:spPr>
                </pic:pic>
              </a:graphicData>
            </a:graphic>
          </wp:anchor>
        </w:drawing>
      </w:r>
      <w:r>
        <w:rPr/>
        <w:drawing>
          <wp:anchor distT="0" distB="0" distL="0" distR="0" allowOverlap="1" layoutInCell="1" locked="0" behindDoc="0" simplePos="0" relativeHeight="15732736">
            <wp:simplePos x="0" y="0"/>
            <wp:positionH relativeFrom="page">
              <wp:posOffset>5559552</wp:posOffset>
            </wp:positionH>
            <wp:positionV relativeFrom="paragraph">
              <wp:posOffset>22084</wp:posOffset>
            </wp:positionV>
            <wp:extent cx="1479803" cy="2026919"/>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22" cstate="print"/>
                    <a:stretch>
                      <a:fillRect/>
                    </a:stretch>
                  </pic:blipFill>
                  <pic:spPr>
                    <a:xfrm>
                      <a:off x="0" y="0"/>
                      <a:ext cx="1479803" cy="2026919"/>
                    </a:xfrm>
                    <a:prstGeom prst="rect">
                      <a:avLst/>
                    </a:prstGeom>
                  </pic:spPr>
                </pic:pic>
              </a:graphicData>
            </a:graphic>
          </wp:anchor>
        </w:drawing>
      </w:r>
      <w:r>
        <w:rPr/>
        <w:t>St Peter’s Church, Hutton is a grade 2* listed building with remnants of Norman and Early English architecture.</w:t>
      </w:r>
      <w:r>
        <w:rPr>
          <w:spacing w:val="40"/>
        </w:rPr>
        <w:t> </w:t>
      </w:r>
      <w:r>
        <w:rPr/>
        <w:t>A huge restoration programme was carried out in 1875/6 and much more recently a re- ordering in 2017/8 when pews were removed at the west end and toilet facilities and a kitchen installed.</w:t>
      </w:r>
      <w:r>
        <w:rPr>
          <w:spacing w:val="80"/>
        </w:rPr>
        <w:t> </w:t>
      </w:r>
      <w:r>
        <w:rPr/>
        <w:t>At the present time we now have a building with mostly pews but with a large social space at the back along</w:t>
      </w:r>
      <w:r>
        <w:rPr>
          <w:spacing w:val="9"/>
        </w:rPr>
        <w:t> </w:t>
      </w:r>
      <w:r>
        <w:rPr/>
        <w:t>with</w:t>
      </w:r>
      <w:r>
        <w:rPr>
          <w:spacing w:val="13"/>
        </w:rPr>
        <w:t> </w:t>
      </w:r>
      <w:r>
        <w:rPr/>
        <w:t>a</w:t>
      </w:r>
      <w:r>
        <w:rPr>
          <w:spacing w:val="11"/>
        </w:rPr>
        <w:t> </w:t>
      </w:r>
      <w:r>
        <w:rPr/>
        <w:t>small</w:t>
      </w:r>
      <w:r>
        <w:rPr>
          <w:spacing w:val="12"/>
        </w:rPr>
        <w:t> </w:t>
      </w:r>
      <w:r>
        <w:rPr/>
        <w:t>meeting</w:t>
      </w:r>
      <w:r>
        <w:rPr>
          <w:spacing w:val="14"/>
        </w:rPr>
        <w:t> </w:t>
      </w:r>
      <w:r>
        <w:rPr/>
        <w:t>room,</w:t>
      </w:r>
      <w:r>
        <w:rPr>
          <w:spacing w:val="10"/>
        </w:rPr>
        <w:t> </w:t>
      </w:r>
      <w:r>
        <w:rPr/>
        <w:t>with</w:t>
      </w:r>
      <w:r>
        <w:rPr>
          <w:spacing w:val="8"/>
        </w:rPr>
        <w:t> </w:t>
      </w:r>
      <w:r>
        <w:rPr/>
        <w:t>available</w:t>
      </w:r>
      <w:r>
        <w:rPr>
          <w:spacing w:val="10"/>
        </w:rPr>
        <w:t> </w:t>
      </w:r>
      <w:r>
        <w:rPr/>
        <w:t>wi-</w:t>
      </w:r>
      <w:r>
        <w:rPr>
          <w:spacing w:val="-5"/>
        </w:rPr>
        <w:t>fi.</w:t>
      </w:r>
    </w:p>
    <w:p>
      <w:pPr>
        <w:pStyle w:val="BodyText"/>
        <w:spacing w:line="266" w:lineRule="auto" w:before="142"/>
        <w:ind w:left="2961" w:right="3296"/>
        <w:jc w:val="both"/>
      </w:pPr>
      <w:r>
        <w:rPr/>
        <w:t>There are at the present time 58 names on the Electoral Roll.</w:t>
      </w:r>
    </w:p>
    <w:p>
      <w:pPr>
        <w:pStyle w:val="BodyText"/>
        <w:spacing w:line="266" w:lineRule="auto" w:before="150"/>
        <w:ind w:right="848" w:firstLine="50"/>
        <w:jc w:val="both"/>
      </w:pPr>
      <w:r>
        <w:rPr/>
        <w:t>We have services each Sunday, the music being led either by the Choir and organist or by the Worship band. The robed choir and organist Alan enjoy singing in harmony to the Lord! It is affiliated to the RSCM and practises every Friday, leading the music in two morning services and a sung Evensong every month. The Worship band, also called The Revelation, leads the music for the other two services each month, a Family Service and a service of Family Communion.</w:t>
      </w:r>
      <w:r>
        <w:rPr>
          <w:spacing w:val="40"/>
        </w:rPr>
        <w:t> </w:t>
      </w:r>
      <w:r>
        <w:rPr/>
        <w:t>The band is led by Matthew and consists of 3 guitars, one trumpet, one flute, and one violin along with 4 singers.</w:t>
      </w:r>
    </w:p>
    <w:p>
      <w:pPr>
        <w:pStyle w:val="BodyText"/>
        <w:spacing w:before="119"/>
        <w:ind w:left="0"/>
        <w:rPr>
          <w:sz w:val="20"/>
        </w:rPr>
      </w:pPr>
      <w:r>
        <w:rPr>
          <w:sz w:val="20"/>
        </w:rPr>
        <w:drawing>
          <wp:anchor distT="0" distB="0" distL="0" distR="0" allowOverlap="1" layoutInCell="1" locked="0" behindDoc="1" simplePos="0" relativeHeight="487590400">
            <wp:simplePos x="0" y="0"/>
            <wp:positionH relativeFrom="page">
              <wp:posOffset>880872</wp:posOffset>
            </wp:positionH>
            <wp:positionV relativeFrom="paragraph">
              <wp:posOffset>245841</wp:posOffset>
            </wp:positionV>
            <wp:extent cx="3032791" cy="2011203"/>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23" cstate="print"/>
                    <a:stretch>
                      <a:fillRect/>
                    </a:stretch>
                  </pic:blipFill>
                  <pic:spPr>
                    <a:xfrm>
                      <a:off x="0" y="0"/>
                      <a:ext cx="3032791" cy="2011203"/>
                    </a:xfrm>
                    <a:prstGeom prst="rect">
                      <a:avLst/>
                    </a:prstGeom>
                  </pic:spPr>
                </pic:pic>
              </a:graphicData>
            </a:graphic>
          </wp:anchor>
        </w:drawing>
      </w:r>
      <w:r>
        <w:rPr>
          <w:sz w:val="20"/>
        </w:rPr>
        <w:drawing>
          <wp:anchor distT="0" distB="0" distL="0" distR="0" allowOverlap="1" layoutInCell="1" locked="0" behindDoc="1" simplePos="0" relativeHeight="487590912">
            <wp:simplePos x="0" y="0"/>
            <wp:positionH relativeFrom="page">
              <wp:posOffset>3962400</wp:posOffset>
            </wp:positionH>
            <wp:positionV relativeFrom="paragraph">
              <wp:posOffset>245841</wp:posOffset>
            </wp:positionV>
            <wp:extent cx="3073898" cy="2011203"/>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24" cstate="print"/>
                    <a:stretch>
                      <a:fillRect/>
                    </a:stretch>
                  </pic:blipFill>
                  <pic:spPr>
                    <a:xfrm>
                      <a:off x="0" y="0"/>
                      <a:ext cx="3073898" cy="2011203"/>
                    </a:xfrm>
                    <a:prstGeom prst="rect">
                      <a:avLst/>
                    </a:prstGeom>
                  </pic:spPr>
                </pic:pic>
              </a:graphicData>
            </a:graphic>
          </wp:anchor>
        </w:drawing>
      </w:r>
    </w:p>
    <w:p>
      <w:pPr>
        <w:pStyle w:val="BodyText"/>
        <w:spacing w:line="266" w:lineRule="auto" w:before="5"/>
        <w:ind w:right="849"/>
        <w:jc w:val="both"/>
      </w:pPr>
      <w:r>
        <w:rPr/>
        <w:t>Services have an average attendance of between 30 and 40, sometimes using printed sheets and hymn</w:t>
      </w:r>
      <w:r>
        <w:rPr>
          <w:spacing w:val="80"/>
        </w:rPr>
        <w:t> </w:t>
      </w:r>
      <w:r>
        <w:rPr/>
        <w:t>books, at other</w:t>
      </w:r>
      <w:r>
        <w:rPr>
          <w:spacing w:val="-3"/>
        </w:rPr>
        <w:t> </w:t>
      </w:r>
      <w:r>
        <w:rPr/>
        <w:t>times the</w:t>
      </w:r>
      <w:r>
        <w:rPr>
          <w:spacing w:val="-3"/>
        </w:rPr>
        <w:t> </w:t>
      </w:r>
      <w:r>
        <w:rPr/>
        <w:t>service is</w:t>
      </w:r>
      <w:r>
        <w:rPr>
          <w:spacing w:val="-3"/>
        </w:rPr>
        <w:t> </w:t>
      </w:r>
      <w:r>
        <w:rPr/>
        <w:t>projected</w:t>
      </w:r>
      <w:r>
        <w:rPr>
          <w:spacing w:val="-4"/>
        </w:rPr>
        <w:t> </w:t>
      </w:r>
      <w:r>
        <w:rPr/>
        <w:t>onto</w:t>
      </w:r>
      <w:r>
        <w:rPr>
          <w:spacing w:val="-5"/>
        </w:rPr>
        <w:t> </w:t>
      </w:r>
      <w:r>
        <w:rPr/>
        <w:t>a large</w:t>
      </w:r>
      <w:r>
        <w:rPr>
          <w:spacing w:val="-2"/>
        </w:rPr>
        <w:t> </w:t>
      </w:r>
      <w:r>
        <w:rPr/>
        <w:t>screen.</w:t>
      </w:r>
      <w:r>
        <w:rPr>
          <w:spacing w:val="40"/>
        </w:rPr>
        <w:t> </w:t>
      </w:r>
      <w:r>
        <w:rPr/>
        <w:t>This</w:t>
      </w:r>
      <w:r>
        <w:rPr>
          <w:spacing w:val="-3"/>
        </w:rPr>
        <w:t> </w:t>
      </w:r>
      <w:r>
        <w:rPr/>
        <w:t>is accompanied</w:t>
      </w:r>
      <w:r>
        <w:rPr>
          <w:spacing w:val="-2"/>
        </w:rPr>
        <w:t> </w:t>
      </w:r>
      <w:r>
        <w:rPr/>
        <w:t>by</w:t>
      </w:r>
      <w:r>
        <w:rPr>
          <w:spacing w:val="-7"/>
        </w:rPr>
        <w:t> </w:t>
      </w:r>
      <w:r>
        <w:rPr/>
        <w:t>a fine sound system which was</w:t>
      </w:r>
      <w:r>
        <w:rPr>
          <w:spacing w:val="17"/>
        </w:rPr>
        <w:t> </w:t>
      </w:r>
      <w:r>
        <w:rPr/>
        <w:t>installed</w:t>
      </w:r>
      <w:r>
        <w:rPr>
          <w:spacing w:val="18"/>
        </w:rPr>
        <w:t> </w:t>
      </w:r>
      <w:r>
        <w:rPr/>
        <w:t>with</w:t>
      </w:r>
      <w:r>
        <w:rPr>
          <w:spacing w:val="17"/>
        </w:rPr>
        <w:t> </w:t>
      </w:r>
      <w:r>
        <w:rPr/>
        <w:t>the</w:t>
      </w:r>
      <w:r>
        <w:rPr>
          <w:spacing w:val="21"/>
        </w:rPr>
        <w:t> </w:t>
      </w:r>
      <w:r>
        <w:rPr/>
        <w:t>more</w:t>
      </w:r>
      <w:r>
        <w:rPr>
          <w:spacing w:val="17"/>
        </w:rPr>
        <w:t> </w:t>
      </w:r>
      <w:r>
        <w:rPr/>
        <w:t>recent re-ordering.</w:t>
      </w:r>
      <w:r>
        <w:rPr>
          <w:spacing w:val="80"/>
          <w:w w:val="150"/>
        </w:rPr>
        <w:t> </w:t>
      </w:r>
      <w:r>
        <w:rPr/>
        <w:t>After</w:t>
      </w:r>
      <w:r>
        <w:rPr>
          <w:spacing w:val="17"/>
        </w:rPr>
        <w:t> </w:t>
      </w:r>
      <w:r>
        <w:rPr/>
        <w:t>morning</w:t>
      </w:r>
      <w:r>
        <w:rPr>
          <w:spacing w:val="17"/>
        </w:rPr>
        <w:t> </w:t>
      </w:r>
      <w:r>
        <w:rPr/>
        <w:t>services,</w:t>
      </w:r>
      <w:r>
        <w:rPr>
          <w:spacing w:val="17"/>
        </w:rPr>
        <w:t> </w:t>
      </w:r>
      <w:r>
        <w:rPr/>
        <w:t>refreshments</w:t>
      </w:r>
      <w:r>
        <w:rPr>
          <w:spacing w:val="20"/>
        </w:rPr>
        <w:t> </w:t>
      </w:r>
      <w:r>
        <w:rPr/>
        <w:t>are</w:t>
      </w:r>
      <w:r>
        <w:rPr>
          <w:spacing w:val="17"/>
        </w:rPr>
        <w:t> </w:t>
      </w:r>
      <w:r>
        <w:rPr/>
        <w:t>served</w:t>
      </w:r>
      <w:r>
        <w:rPr>
          <w:spacing w:val="17"/>
        </w:rPr>
        <w:t> </w:t>
      </w:r>
      <w:r>
        <w:rPr/>
        <w:t>to all who wish to stay and enjoy fellowship.</w:t>
      </w:r>
    </w:p>
    <w:p>
      <w:pPr>
        <w:pStyle w:val="BodyText"/>
        <w:ind w:left="0"/>
      </w:pPr>
    </w:p>
    <w:p>
      <w:pPr>
        <w:pStyle w:val="BodyText"/>
        <w:spacing w:before="55"/>
        <w:ind w:left="0"/>
      </w:pPr>
    </w:p>
    <w:p>
      <w:pPr>
        <w:pStyle w:val="BodyText"/>
        <w:spacing w:line="266" w:lineRule="auto" w:before="1"/>
        <w:ind w:right="849"/>
        <w:jc w:val="both"/>
      </w:pPr>
      <w:r>
        <w:rPr/>
        <w:t>The Church is open daily during hours of daylight and this attracts visitors from not only the locality but from other parts of the UK and the world who come, very often looking for their ancestors.</w:t>
      </w:r>
      <w:r>
        <w:rPr>
          <w:spacing w:val="40"/>
        </w:rPr>
        <w:t> </w:t>
      </w:r>
      <w:r>
        <w:rPr/>
        <w:t>We are fortunate in having a team of people to clean the church on a rota basis, also flower arrangers who use their skills to beautify the church with flowers.</w:t>
      </w:r>
    </w:p>
    <w:p>
      <w:pPr>
        <w:pStyle w:val="BodyText"/>
        <w:spacing w:after="0" w:line="266" w:lineRule="auto"/>
        <w:jc w:val="both"/>
        <w:sectPr>
          <w:pgSz w:w="12240" w:h="15840"/>
          <w:pgMar w:header="0" w:footer="805" w:top="640" w:bottom="1000" w:left="720" w:right="360"/>
        </w:sectPr>
      </w:pPr>
    </w:p>
    <w:p>
      <w:pPr>
        <w:pStyle w:val="BodyText"/>
        <w:spacing w:line="266" w:lineRule="auto" w:before="31"/>
        <w:ind w:right="5721"/>
        <w:jc w:val="both"/>
      </w:pPr>
      <w:r>
        <w:rPr/>
        <w:drawing>
          <wp:anchor distT="0" distB="0" distL="0" distR="0" allowOverlap="1" layoutInCell="1" locked="0" behindDoc="0" simplePos="0" relativeHeight="15734272">
            <wp:simplePos x="0" y="0"/>
            <wp:positionH relativeFrom="page">
              <wp:posOffset>4018788</wp:posOffset>
            </wp:positionH>
            <wp:positionV relativeFrom="paragraph">
              <wp:posOffset>17272</wp:posOffset>
            </wp:positionV>
            <wp:extent cx="3009899" cy="2020824"/>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25" cstate="print"/>
                    <a:stretch>
                      <a:fillRect/>
                    </a:stretch>
                  </pic:blipFill>
                  <pic:spPr>
                    <a:xfrm>
                      <a:off x="0" y="0"/>
                      <a:ext cx="3009899" cy="2020824"/>
                    </a:xfrm>
                    <a:prstGeom prst="rect">
                      <a:avLst/>
                    </a:prstGeom>
                  </pic:spPr>
                </pic:pic>
              </a:graphicData>
            </a:graphic>
          </wp:anchor>
        </w:drawing>
      </w:r>
      <w:r>
        <w:rPr/>
        <w:t>We have a splendid ring of 6 bells but unfortunately at the present time, very few ringers.</w:t>
      </w:r>
      <w:r>
        <w:rPr>
          <w:spacing w:val="40"/>
        </w:rPr>
        <w:t> </w:t>
      </w:r>
      <w:r>
        <w:rPr/>
        <w:t>For special occasions such as weddings we are able to enhance</w:t>
      </w:r>
      <w:r>
        <w:rPr>
          <w:spacing w:val="80"/>
        </w:rPr>
        <w:t> </w:t>
      </w:r>
      <w:r>
        <w:rPr/>
        <w:t>the team with ringers from nearby towers.</w:t>
      </w:r>
      <w:r>
        <w:rPr>
          <w:spacing w:val="40"/>
        </w:rPr>
        <w:t> </w:t>
      </w:r>
      <w:r>
        <w:rPr/>
        <w:t>We do</w:t>
      </w:r>
      <w:r>
        <w:rPr>
          <w:spacing w:val="40"/>
        </w:rPr>
        <w:t> </w:t>
      </w:r>
      <w:r>
        <w:rPr/>
        <w:t>have an Ellacombe Frame housing bells ropes which can be rung for most services.</w:t>
      </w:r>
    </w:p>
    <w:p>
      <w:pPr>
        <w:pStyle w:val="BodyText"/>
        <w:spacing w:before="153"/>
        <w:ind w:left="0"/>
      </w:pPr>
    </w:p>
    <w:p>
      <w:pPr>
        <w:pStyle w:val="BodyText"/>
        <w:spacing w:line="244" w:lineRule="auto"/>
        <w:ind w:right="5722"/>
        <w:jc w:val="both"/>
      </w:pPr>
      <w:r>
        <w:rPr/>
        <w:t>A Mission Committee looks at the short- medium- and long-term spiritual direction of St Peter’s Church. It meets monthly and the 5 year Strategic Plan which it has</w:t>
      </w:r>
      <w:r>
        <w:rPr>
          <w:spacing w:val="-3"/>
        </w:rPr>
        <w:t> </w:t>
      </w:r>
      <w:r>
        <w:rPr/>
        <w:t>developed,</w:t>
      </w:r>
      <w:r>
        <w:rPr>
          <w:spacing w:val="-3"/>
        </w:rPr>
        <w:t> </w:t>
      </w:r>
      <w:r>
        <w:rPr/>
        <w:t>is</w:t>
      </w:r>
      <w:r>
        <w:rPr>
          <w:spacing w:val="-3"/>
        </w:rPr>
        <w:t> </w:t>
      </w:r>
      <w:r>
        <w:rPr/>
        <w:t>regularly</w:t>
      </w:r>
      <w:r>
        <w:rPr>
          <w:spacing w:val="-7"/>
        </w:rPr>
        <w:t> </w:t>
      </w:r>
      <w:r>
        <w:rPr/>
        <w:t>reviewed</w:t>
      </w:r>
      <w:r>
        <w:rPr>
          <w:spacing w:val="2"/>
        </w:rPr>
        <w:t> </w:t>
      </w:r>
      <w:r>
        <w:rPr/>
        <w:t>and</w:t>
      </w:r>
      <w:r>
        <w:rPr>
          <w:spacing w:val="-3"/>
        </w:rPr>
        <w:t> </w:t>
      </w:r>
      <w:r>
        <w:rPr/>
        <w:t>covers</w:t>
      </w:r>
      <w:r>
        <w:rPr>
          <w:spacing w:val="-3"/>
        </w:rPr>
        <w:t> </w:t>
      </w:r>
      <w:r>
        <w:rPr/>
        <w:t>5</w:t>
      </w:r>
      <w:r>
        <w:rPr>
          <w:spacing w:val="-3"/>
        </w:rPr>
        <w:t> </w:t>
      </w:r>
      <w:r>
        <w:rPr>
          <w:spacing w:val="-4"/>
        </w:rPr>
        <w:t>Main</w:t>
      </w:r>
    </w:p>
    <w:p>
      <w:pPr>
        <w:pStyle w:val="BodyText"/>
        <w:spacing w:line="244" w:lineRule="auto" w:before="6"/>
        <w:ind w:right="841"/>
        <w:jc w:val="both"/>
      </w:pPr>
      <w:r>
        <w:rPr/>
        <w:t>Areas. These are:- Spreading the Christian Message, Welcoming Younger People, Communications and Publicity, Community Hub, Life Events and Heritage.</w:t>
      </w:r>
      <w:r>
        <w:rPr>
          <w:spacing w:val="40"/>
        </w:rPr>
        <w:t> </w:t>
      </w:r>
      <w:r>
        <w:rPr/>
        <w:t>Any recommended proposals are submitted to the PCC for discussion, amendment and approval before implementation. Events which have taken place to bring</w:t>
      </w:r>
      <w:r>
        <w:rPr>
          <w:spacing w:val="80"/>
        </w:rPr>
        <w:t> </w:t>
      </w:r>
      <w:r>
        <w:rPr/>
        <w:t>non-religious people into the Church include Open Days, Musical Evenings, Cookery Displays and Harvest </w:t>
      </w:r>
      <w:r>
        <w:rPr>
          <w:spacing w:val="-2"/>
        </w:rPr>
        <w:t>Suppers.</w:t>
      </w:r>
    </w:p>
    <w:p>
      <w:pPr>
        <w:pStyle w:val="BodyText"/>
        <w:spacing w:before="13"/>
        <w:ind w:left="0"/>
      </w:pPr>
    </w:p>
    <w:p>
      <w:pPr>
        <w:pStyle w:val="BodyText"/>
        <w:spacing w:line="244" w:lineRule="auto"/>
        <w:ind w:right="847"/>
        <w:jc w:val="both"/>
      </w:pPr>
      <w:r>
        <w:rPr/>
        <w:t>An active Fund-raising group works tirelessly in organising events to make sure that St Peter’s is on a ﬁrm ﬁnancial footing.</w:t>
      </w:r>
      <w:r>
        <w:rPr>
          <w:spacing w:val="40"/>
        </w:rPr>
        <w:t> </w:t>
      </w:r>
      <w:r>
        <w:rPr/>
        <w:t>Recent events have been Open Gardens, Burns’ Night Celebration, Concerts and visits to a venue in York that</w:t>
      </w:r>
      <w:r>
        <w:rPr>
          <w:spacing w:val="-3"/>
        </w:rPr>
        <w:t> </w:t>
      </w:r>
      <w:r>
        <w:rPr/>
        <w:t>is</w:t>
      </w:r>
      <w:r>
        <w:rPr>
          <w:spacing w:val="-1"/>
        </w:rPr>
        <w:t> </w:t>
      </w:r>
      <w:r>
        <w:rPr/>
        <w:t>available for stalls, refreshments, etc.</w:t>
      </w:r>
      <w:r>
        <w:rPr>
          <w:spacing w:val="40"/>
        </w:rPr>
        <w:t> </w:t>
      </w:r>
      <w:r>
        <w:rPr/>
        <w:t>Refreshments</w:t>
      </w:r>
      <w:r>
        <w:rPr>
          <w:spacing w:val="-1"/>
        </w:rPr>
        <w:t> </w:t>
      </w:r>
      <w:r>
        <w:rPr/>
        <w:t>are</w:t>
      </w:r>
      <w:r>
        <w:rPr>
          <w:spacing w:val="-1"/>
        </w:rPr>
        <w:t> </w:t>
      </w:r>
      <w:r>
        <w:rPr/>
        <w:t>also provided on a regular</w:t>
      </w:r>
      <w:r>
        <w:rPr>
          <w:spacing w:val="-1"/>
        </w:rPr>
        <w:t> </w:t>
      </w:r>
      <w:r>
        <w:rPr/>
        <w:t>basis at</w:t>
      </w:r>
      <w:r>
        <w:rPr>
          <w:spacing w:val="5"/>
        </w:rPr>
        <w:t> </w:t>
      </w:r>
      <w:r>
        <w:rPr/>
        <w:t>the</w:t>
      </w:r>
      <w:r>
        <w:rPr>
          <w:spacing w:val="4"/>
        </w:rPr>
        <w:t> </w:t>
      </w:r>
      <w:r>
        <w:rPr/>
        <w:t>Village</w:t>
      </w:r>
      <w:r>
        <w:rPr>
          <w:spacing w:val="5"/>
        </w:rPr>
        <w:t> </w:t>
      </w:r>
      <w:r>
        <w:rPr/>
        <w:t>Market,</w:t>
      </w:r>
      <w:r>
        <w:rPr>
          <w:spacing w:val="7"/>
        </w:rPr>
        <w:t> </w:t>
      </w:r>
      <w:r>
        <w:rPr/>
        <w:t>and</w:t>
      </w:r>
      <w:r>
        <w:rPr>
          <w:spacing w:val="10"/>
        </w:rPr>
        <w:t> </w:t>
      </w:r>
      <w:r>
        <w:rPr/>
        <w:t>a</w:t>
      </w:r>
      <w:r>
        <w:rPr>
          <w:spacing w:val="8"/>
        </w:rPr>
        <w:t> </w:t>
      </w:r>
      <w:r>
        <w:rPr/>
        <w:t>Harvest</w:t>
      </w:r>
      <w:r>
        <w:rPr>
          <w:spacing w:val="5"/>
        </w:rPr>
        <w:t> </w:t>
      </w:r>
      <w:r>
        <w:rPr/>
        <w:t>Hoe-down</w:t>
      </w:r>
      <w:r>
        <w:rPr>
          <w:spacing w:val="10"/>
        </w:rPr>
        <w:t> </w:t>
      </w:r>
      <w:r>
        <w:rPr/>
        <w:t>is</w:t>
      </w:r>
      <w:r>
        <w:rPr>
          <w:spacing w:val="2"/>
        </w:rPr>
        <w:t> </w:t>
      </w:r>
      <w:r>
        <w:rPr/>
        <w:t>planned</w:t>
      </w:r>
      <w:r>
        <w:rPr>
          <w:spacing w:val="4"/>
        </w:rPr>
        <w:t> </w:t>
      </w:r>
      <w:r>
        <w:rPr/>
        <w:t>for</w:t>
      </w:r>
      <w:r>
        <w:rPr>
          <w:spacing w:val="7"/>
        </w:rPr>
        <w:t> </w:t>
      </w:r>
      <w:r>
        <w:rPr/>
        <w:t>the</w:t>
      </w:r>
      <w:r>
        <w:rPr>
          <w:spacing w:val="10"/>
        </w:rPr>
        <w:t> </w:t>
      </w:r>
      <w:r>
        <w:rPr/>
        <w:t>Autumn.</w:t>
      </w:r>
      <w:r>
        <w:rPr>
          <w:spacing w:val="60"/>
        </w:rPr>
        <w:t> </w:t>
      </w:r>
      <w:r>
        <w:rPr/>
        <w:t>Last</w:t>
      </w:r>
      <w:r>
        <w:rPr>
          <w:spacing w:val="6"/>
        </w:rPr>
        <w:t> </w:t>
      </w:r>
      <w:r>
        <w:rPr/>
        <w:t>year</w:t>
      </w:r>
      <w:r>
        <w:rPr>
          <w:spacing w:val="9"/>
        </w:rPr>
        <w:t> </w:t>
      </w:r>
      <w:r>
        <w:rPr/>
        <w:t>the</w:t>
      </w:r>
      <w:r>
        <w:rPr>
          <w:spacing w:val="6"/>
        </w:rPr>
        <w:t> </w:t>
      </w:r>
      <w:r>
        <w:rPr/>
        <w:t>group</w:t>
      </w:r>
      <w:r>
        <w:rPr>
          <w:spacing w:val="10"/>
        </w:rPr>
        <w:t> </w:t>
      </w:r>
      <w:r>
        <w:rPr/>
        <w:t>raised</w:t>
      </w:r>
      <w:r>
        <w:rPr>
          <w:spacing w:val="10"/>
        </w:rPr>
        <w:t> </w:t>
      </w:r>
      <w:r>
        <w:rPr>
          <w:spacing w:val="-2"/>
        </w:rPr>
        <w:t>about</w:t>
      </w:r>
    </w:p>
    <w:p>
      <w:pPr>
        <w:pStyle w:val="BodyText"/>
        <w:spacing w:line="247" w:lineRule="auto" w:before="6"/>
        <w:ind w:right="848"/>
        <w:jc w:val="both"/>
      </w:pPr>
      <w:r>
        <w:rPr/>
        <w:t>£15,000 to help to keep the church viable.</w:t>
      </w:r>
      <w:r>
        <w:rPr>
          <w:spacing w:val="40"/>
        </w:rPr>
        <w:t> </w:t>
      </w:r>
      <w:r>
        <w:rPr/>
        <w:t>During 2023, in total almost £50,000 was spent to provide the Christian ministry from St. Peter’s.</w:t>
      </w:r>
      <w:r>
        <w:rPr>
          <w:spacing w:val="40"/>
        </w:rPr>
        <w:t> </w:t>
      </w:r>
      <w:r>
        <w:rPr/>
        <w:t>This included Freewill Oﬀering to the Diocese of £16,000, which represented 33.33%</w:t>
      </w:r>
      <w:r>
        <w:rPr>
          <w:spacing w:val="-1"/>
        </w:rPr>
        <w:t> </w:t>
      </w:r>
      <w:r>
        <w:rPr/>
        <w:t>increase on</w:t>
      </w:r>
      <w:r>
        <w:rPr>
          <w:spacing w:val="-3"/>
        </w:rPr>
        <w:t> </w:t>
      </w:r>
      <w:r>
        <w:rPr/>
        <w:t>the 2022</w:t>
      </w:r>
      <w:r>
        <w:rPr>
          <w:spacing w:val="-1"/>
        </w:rPr>
        <w:t> </w:t>
      </w:r>
      <w:r>
        <w:rPr/>
        <w:t>ﬁgure of £12,000.</w:t>
      </w:r>
      <w:r>
        <w:rPr>
          <w:spacing w:val="40"/>
        </w:rPr>
        <w:t> </w:t>
      </w:r>
      <w:r>
        <w:rPr/>
        <w:t>The church seeks to</w:t>
      </w:r>
      <w:r>
        <w:rPr>
          <w:spacing w:val="-1"/>
        </w:rPr>
        <w:t> </w:t>
      </w:r>
      <w:r>
        <w:rPr/>
        <w:t>keep increasing the</w:t>
      </w:r>
      <w:r>
        <w:rPr>
          <w:spacing w:val="-2"/>
        </w:rPr>
        <w:t> </w:t>
      </w:r>
      <w:r>
        <w:rPr/>
        <w:t>Freewill Oﬀering over the next two years in order to cover its share of the total costs of the ministry to the beneﬁces by 2025.</w:t>
      </w:r>
    </w:p>
    <w:p>
      <w:pPr>
        <w:pStyle w:val="BodyText"/>
        <w:spacing w:line="247" w:lineRule="auto" w:before="268"/>
        <w:ind w:right="843"/>
        <w:jc w:val="both"/>
      </w:pPr>
      <w:r>
        <w:rPr/>
        <w:t>Outside, the large Churchyard area</w:t>
      </w:r>
      <w:r>
        <w:rPr>
          <w:spacing w:val="-1"/>
        </w:rPr>
        <w:t> </w:t>
      </w:r>
      <w:r>
        <w:rPr/>
        <w:t>is</w:t>
      </w:r>
      <w:r>
        <w:rPr>
          <w:spacing w:val="-2"/>
        </w:rPr>
        <w:t> </w:t>
      </w:r>
      <w:r>
        <w:rPr/>
        <w:t>well</w:t>
      </w:r>
      <w:r>
        <w:rPr>
          <w:spacing w:val="-1"/>
        </w:rPr>
        <w:t> </w:t>
      </w:r>
      <w:r>
        <w:rPr/>
        <w:t>maintained by a group of grass-cutters who work on a regular rota. A newly-formed small team also meets every few weeks, helping to manage the more diﬃcult corners.</w:t>
      </w:r>
    </w:p>
    <w:p>
      <w:pPr>
        <w:pStyle w:val="BodyText"/>
        <w:ind w:left="0"/>
        <w:rPr>
          <w:sz w:val="20"/>
        </w:rPr>
      </w:pPr>
    </w:p>
    <w:p>
      <w:pPr>
        <w:pStyle w:val="BodyText"/>
        <w:spacing w:before="49"/>
        <w:ind w:left="0"/>
        <w:rPr>
          <w:sz w:val="20"/>
        </w:rPr>
      </w:pPr>
      <w:r>
        <w:rPr>
          <w:sz w:val="20"/>
        </w:rPr>
        <w:drawing>
          <wp:anchor distT="0" distB="0" distL="0" distR="0" allowOverlap="1" layoutInCell="1" locked="0" behindDoc="1" simplePos="0" relativeHeight="487592448">
            <wp:simplePos x="0" y="0"/>
            <wp:positionH relativeFrom="page">
              <wp:posOffset>938783</wp:posOffset>
            </wp:positionH>
            <wp:positionV relativeFrom="paragraph">
              <wp:posOffset>203111</wp:posOffset>
            </wp:positionV>
            <wp:extent cx="2566036" cy="1925288"/>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26" cstate="print"/>
                    <a:stretch>
                      <a:fillRect/>
                    </a:stretch>
                  </pic:blipFill>
                  <pic:spPr>
                    <a:xfrm>
                      <a:off x="0" y="0"/>
                      <a:ext cx="2566036" cy="1925288"/>
                    </a:xfrm>
                    <a:prstGeom prst="rect">
                      <a:avLst/>
                    </a:prstGeom>
                  </pic:spPr>
                </pic:pic>
              </a:graphicData>
            </a:graphic>
          </wp:anchor>
        </w:drawing>
      </w:r>
      <w:r>
        <w:rPr>
          <w:sz w:val="20"/>
        </w:rPr>
        <w:drawing>
          <wp:anchor distT="0" distB="0" distL="0" distR="0" allowOverlap="1" layoutInCell="1" locked="0" behindDoc="1" simplePos="0" relativeHeight="487592960">
            <wp:simplePos x="0" y="0"/>
            <wp:positionH relativeFrom="page">
              <wp:posOffset>3739896</wp:posOffset>
            </wp:positionH>
            <wp:positionV relativeFrom="paragraph">
              <wp:posOffset>201588</wp:posOffset>
            </wp:positionV>
            <wp:extent cx="2871881" cy="1913572"/>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27" cstate="print"/>
                    <a:stretch>
                      <a:fillRect/>
                    </a:stretch>
                  </pic:blipFill>
                  <pic:spPr>
                    <a:xfrm>
                      <a:off x="0" y="0"/>
                      <a:ext cx="2871881" cy="1913572"/>
                    </a:xfrm>
                    <a:prstGeom prst="rect">
                      <a:avLst/>
                    </a:prstGeom>
                  </pic:spPr>
                </pic:pic>
              </a:graphicData>
            </a:graphic>
          </wp:anchor>
        </w:drawing>
      </w:r>
    </w:p>
    <w:p>
      <w:pPr>
        <w:pStyle w:val="BodyText"/>
        <w:spacing w:before="8"/>
        <w:ind w:left="0"/>
        <w:rPr>
          <w:sz w:val="5"/>
        </w:rPr>
      </w:pPr>
    </w:p>
    <w:p>
      <w:pPr>
        <w:pStyle w:val="BodyText"/>
        <w:spacing w:after="0"/>
        <w:rPr>
          <w:sz w:val="5"/>
        </w:rPr>
        <w:sectPr>
          <w:pgSz w:w="12240" w:h="15840"/>
          <w:pgMar w:header="0" w:footer="805" w:top="640" w:bottom="1000" w:left="720" w:right="360"/>
        </w:sectPr>
      </w:pPr>
    </w:p>
    <w:p>
      <w:pPr>
        <w:spacing w:before="18"/>
        <w:ind w:left="758" w:right="0" w:firstLine="0"/>
        <w:jc w:val="left"/>
        <w:rPr>
          <w:i/>
          <w:sz w:val="17"/>
        </w:rPr>
      </w:pPr>
      <w:r>
        <w:rPr>
          <w:i/>
          <w:color w:val="445469"/>
          <w:sz w:val="17"/>
        </w:rPr>
        <w:t>Churchyard</w:t>
      </w:r>
      <w:r>
        <w:rPr>
          <w:i/>
          <w:color w:val="445469"/>
          <w:spacing w:val="-9"/>
          <w:sz w:val="17"/>
        </w:rPr>
        <w:t> </w:t>
      </w:r>
      <w:r>
        <w:rPr>
          <w:i/>
          <w:color w:val="445469"/>
          <w:sz w:val="17"/>
        </w:rPr>
        <w:t>Open</w:t>
      </w:r>
      <w:r>
        <w:rPr>
          <w:i/>
          <w:color w:val="445469"/>
          <w:spacing w:val="-6"/>
          <w:sz w:val="17"/>
        </w:rPr>
        <w:t> </w:t>
      </w:r>
      <w:r>
        <w:rPr>
          <w:i/>
          <w:color w:val="445469"/>
          <w:spacing w:val="-5"/>
          <w:sz w:val="17"/>
        </w:rPr>
        <w:t>Day</w:t>
      </w:r>
    </w:p>
    <w:p>
      <w:pPr>
        <w:spacing w:line="204" w:lineRule="exact" w:before="0"/>
        <w:ind w:left="322" w:right="0" w:firstLine="0"/>
        <w:jc w:val="left"/>
        <w:rPr>
          <w:i/>
          <w:sz w:val="17"/>
        </w:rPr>
      </w:pPr>
      <w:r>
        <w:rPr/>
        <w:br w:type="column"/>
      </w:r>
      <w:r>
        <w:rPr>
          <w:i/>
          <w:color w:val="445469"/>
          <w:sz w:val="17"/>
        </w:rPr>
        <w:t>Pet</w:t>
      </w:r>
      <w:r>
        <w:rPr>
          <w:i/>
          <w:color w:val="445469"/>
          <w:spacing w:val="-4"/>
          <w:sz w:val="17"/>
        </w:rPr>
        <w:t> </w:t>
      </w:r>
      <w:r>
        <w:rPr>
          <w:i/>
          <w:color w:val="445469"/>
          <w:spacing w:val="-2"/>
          <w:sz w:val="17"/>
        </w:rPr>
        <w:t>Service</w:t>
      </w:r>
    </w:p>
    <w:p>
      <w:pPr>
        <w:spacing w:after="0" w:line="204" w:lineRule="exact"/>
        <w:jc w:val="left"/>
        <w:rPr>
          <w:i/>
          <w:sz w:val="17"/>
        </w:rPr>
        <w:sectPr>
          <w:type w:val="continuous"/>
          <w:pgSz w:w="12240" w:h="15840"/>
          <w:pgMar w:header="0" w:footer="805" w:top="660" w:bottom="280" w:left="720" w:right="360"/>
          <w:cols w:num="2" w:equalWidth="0">
            <w:col w:w="4805" w:space="40"/>
            <w:col w:w="6315"/>
          </w:cols>
        </w:sectPr>
      </w:pPr>
    </w:p>
    <w:p>
      <w:pPr>
        <w:pStyle w:val="Heading2"/>
        <w:ind w:left="1434" w:right="1807"/>
      </w:pPr>
      <w:r>
        <w:rPr/>
        <w:t>St</w:t>
      </w:r>
      <w:r>
        <w:rPr>
          <w:spacing w:val="-11"/>
        </w:rPr>
        <w:t> </w:t>
      </w:r>
      <w:r>
        <w:rPr/>
        <w:t>Mary’s</w:t>
      </w:r>
      <w:r>
        <w:rPr>
          <w:spacing w:val="-11"/>
        </w:rPr>
        <w:t> </w:t>
      </w:r>
      <w:r>
        <w:rPr/>
        <w:t>Church,</w:t>
      </w:r>
      <w:r>
        <w:rPr>
          <w:spacing w:val="-11"/>
        </w:rPr>
        <w:t> </w:t>
      </w:r>
      <w:r>
        <w:rPr>
          <w:spacing w:val="-2"/>
        </w:rPr>
        <w:t>Wansford</w:t>
      </w:r>
    </w:p>
    <w:p>
      <w:pPr>
        <w:pStyle w:val="BodyText"/>
        <w:ind w:left="3422"/>
        <w:rPr>
          <w:sz w:val="20"/>
        </w:rPr>
      </w:pPr>
      <w:r>
        <w:rPr>
          <w:sz w:val="20"/>
        </w:rPr>
        <w:drawing>
          <wp:inline distT="0" distB="0" distL="0" distR="0">
            <wp:extent cx="2504059" cy="1878425"/>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28" cstate="print"/>
                    <a:stretch>
                      <a:fillRect/>
                    </a:stretch>
                  </pic:blipFill>
                  <pic:spPr>
                    <a:xfrm>
                      <a:off x="0" y="0"/>
                      <a:ext cx="2504059" cy="1878425"/>
                    </a:xfrm>
                    <a:prstGeom prst="rect">
                      <a:avLst/>
                    </a:prstGeom>
                  </pic:spPr>
                </pic:pic>
              </a:graphicData>
            </a:graphic>
          </wp:inline>
        </w:drawing>
      </w:r>
      <w:r>
        <w:rPr>
          <w:sz w:val="20"/>
        </w:rPr>
      </w:r>
    </w:p>
    <w:p>
      <w:pPr>
        <w:pStyle w:val="BodyText"/>
        <w:spacing w:line="244" w:lineRule="auto" w:before="282"/>
        <w:ind w:right="969"/>
      </w:pPr>
      <w:r>
        <w:rPr/>
        <w:t>St Mary’s Church in the small village of Wansford is an architectural gem. The ﬁrst of the 18 Sykes Churches,</w:t>
      </w:r>
      <w:r>
        <w:rPr>
          <w:spacing w:val="80"/>
        </w:rPr>
        <w:t> </w:t>
      </w:r>
      <w:r>
        <w:rPr/>
        <w:t>it was commissioned by Sir Tatton Sykes, of Sledmere, who owned the village at that time, designed by G E Street, and opened in 1868.</w:t>
      </w:r>
    </w:p>
    <w:p>
      <w:pPr>
        <w:pStyle w:val="BodyText"/>
        <w:spacing w:before="9"/>
        <w:ind w:left="0"/>
      </w:pPr>
    </w:p>
    <w:p>
      <w:pPr>
        <w:pStyle w:val="BodyText"/>
        <w:spacing w:line="247" w:lineRule="auto"/>
        <w:ind w:right="1051"/>
      </w:pPr>
      <w:r>
        <w:rPr/>
        <w:t>It is a Grade II listed building, and generally in good order having been rewired and reroofed in 2007. However, it has no water supply and thus no community facilities; there is a rudimentary heating system (which doesn’t obviate the need for thermals in winter).</w:t>
      </w:r>
    </w:p>
    <w:p>
      <w:pPr>
        <w:pStyle w:val="BodyText"/>
        <w:spacing w:before="3"/>
        <w:ind w:left="0"/>
      </w:pPr>
    </w:p>
    <w:p>
      <w:pPr>
        <w:pStyle w:val="BodyText"/>
        <w:spacing w:line="247" w:lineRule="auto" w:before="1"/>
        <w:ind w:right="1051"/>
      </w:pPr>
      <w:r>
        <w:rPr/>
        <w:t>There</w:t>
      </w:r>
      <w:r>
        <w:rPr>
          <w:spacing w:val="20"/>
        </w:rPr>
        <w:t> </w:t>
      </w:r>
      <w:r>
        <w:rPr/>
        <w:t>is live</w:t>
      </w:r>
      <w:r>
        <w:rPr>
          <w:spacing w:val="19"/>
        </w:rPr>
        <w:t> </w:t>
      </w:r>
      <w:r>
        <w:rPr/>
        <w:t>music at each</w:t>
      </w:r>
      <w:r>
        <w:rPr>
          <w:spacing w:val="19"/>
        </w:rPr>
        <w:t> </w:t>
      </w:r>
      <w:r>
        <w:rPr/>
        <w:t>of</w:t>
      </w:r>
      <w:r>
        <w:rPr>
          <w:spacing w:val="20"/>
        </w:rPr>
        <w:t> </w:t>
      </w:r>
      <w:r>
        <w:rPr/>
        <w:t>the two monthly services, with the</w:t>
      </w:r>
      <w:r>
        <w:rPr>
          <w:spacing w:val="19"/>
        </w:rPr>
        <w:t> </w:t>
      </w:r>
      <w:r>
        <w:rPr/>
        <w:t>guitarist also being a ﬁne singer and</w:t>
      </w:r>
      <w:r>
        <w:rPr>
          <w:spacing w:val="19"/>
        </w:rPr>
        <w:t> </w:t>
      </w:r>
      <w:r>
        <w:rPr/>
        <w:t>a choir in himself. Currently three people regularly attend services with ﬁve or six on good days; the 60-year old songster brings the average age of attendees down to 73. There are 12 on the electoral roll with an average age of 75, many live outside the parish. There has been no churchwarden for four years and the</w:t>
      </w:r>
      <w:r>
        <w:rPr>
          <w:spacing w:val="40"/>
        </w:rPr>
        <w:t> </w:t>
      </w:r>
      <w:r>
        <w:rPr/>
        <w:t>PCC consists of three members.</w:t>
      </w:r>
    </w:p>
    <w:p>
      <w:pPr>
        <w:pStyle w:val="BodyText"/>
        <w:spacing w:before="1"/>
        <w:ind w:left="0"/>
      </w:pPr>
    </w:p>
    <w:p>
      <w:pPr>
        <w:pStyle w:val="BodyText"/>
        <w:spacing w:line="247" w:lineRule="auto"/>
        <w:ind w:right="1130"/>
      </w:pPr>
      <w:r>
        <w:rPr/>
        <w:t>There is some uncertainty about the future of the church and the earliest conversations have occurred about possible closure. We are also exploring the possibility of combining our PCC with All Saints’ </w:t>
      </w:r>
      <w:r>
        <w:rPr>
          <w:spacing w:val="-2"/>
        </w:rPr>
        <w:t>Naﬀerton.</w:t>
      </w:r>
    </w:p>
    <w:p>
      <w:pPr>
        <w:pStyle w:val="BodyText"/>
        <w:spacing w:before="4"/>
        <w:ind w:left="0"/>
      </w:pPr>
    </w:p>
    <w:p>
      <w:pPr>
        <w:pStyle w:val="BodyText"/>
        <w:spacing w:line="247" w:lineRule="auto"/>
        <w:ind w:right="1130"/>
      </w:pPr>
      <w:r>
        <w:rPr/>
        <w:t>The village is part of the Skerne and Wansford civil parish, which had a population of 345 in the 2021 census, with more than 200 of those living in Wansford, the larger of the two. Of those 80 or so households, three, who have little or no interest in attending, support the church ﬁnancially. It is conceivable that there is more potential for pledged ﬁnancial support, given a persuasive argument, as there is much goodwill within the community for the church – as illustrated at the annual carol singing event when the ‘choir’ is well received on its tour of the village. It is hoped that this year, once again this will culminate at the newly re-opened and refurbished Trout Inn, which has in the past been a focal point for many church fundraising activities.</w:t>
      </w:r>
    </w:p>
    <w:p>
      <w:pPr>
        <w:pStyle w:val="BodyText"/>
        <w:spacing w:line="244" w:lineRule="auto" w:before="266"/>
        <w:ind w:right="1279"/>
        <w:jc w:val="both"/>
      </w:pPr>
      <w:r>
        <w:rPr/>
        <w:t>In addition, the village has a well-equipped hall; weekly coﬀee mornings oﬀer an opportunity for a new priest to engage with residents. The hall brings the community together in a craft group and for regular bingo nights.</w:t>
      </w:r>
    </w:p>
    <w:p>
      <w:pPr>
        <w:pStyle w:val="BodyText"/>
        <w:spacing w:before="11"/>
        <w:ind w:left="0"/>
      </w:pPr>
    </w:p>
    <w:p>
      <w:pPr>
        <w:pStyle w:val="BodyText"/>
        <w:spacing w:line="244" w:lineRule="auto"/>
        <w:ind w:right="1051"/>
      </w:pPr>
      <w:r>
        <w:rPr/>
        <w:t>The village is in the Naﬀerton Primary School catchment area and from there the children move onto Driﬃeld School. The youngsters look to Naﬀerton and Driﬃeld for sporting and social activities and membership of organisations such as the Scout movement.</w:t>
      </w:r>
    </w:p>
    <w:p>
      <w:pPr>
        <w:pStyle w:val="BodyText"/>
        <w:spacing w:before="9"/>
        <w:ind w:left="0"/>
      </w:pPr>
    </w:p>
    <w:p>
      <w:pPr>
        <w:pStyle w:val="BodyText"/>
        <w:spacing w:line="247" w:lineRule="auto"/>
        <w:ind w:right="956"/>
        <w:jc w:val="both"/>
      </w:pPr>
      <w:r>
        <w:rPr/>
        <w:t>This is where St</w:t>
      </w:r>
      <w:r>
        <w:rPr>
          <w:spacing w:val="14"/>
        </w:rPr>
        <w:t> </w:t>
      </w:r>
      <w:r>
        <w:rPr/>
        <w:t>Mary’s is at…and</w:t>
      </w:r>
      <w:r>
        <w:rPr>
          <w:spacing w:val="14"/>
        </w:rPr>
        <w:t> </w:t>
      </w:r>
      <w:r>
        <w:rPr/>
        <w:t>members are well aware that</w:t>
      </w:r>
      <w:r>
        <w:rPr>
          <w:spacing w:val="14"/>
        </w:rPr>
        <w:t> </w:t>
      </w:r>
      <w:r>
        <w:rPr/>
        <w:t>the current</w:t>
      </w:r>
      <w:r>
        <w:rPr>
          <w:spacing w:val="14"/>
        </w:rPr>
        <w:t> </w:t>
      </w:r>
      <w:r>
        <w:rPr/>
        <w:t>‘business model’</w:t>
      </w:r>
      <w:r>
        <w:rPr>
          <w:spacing w:val="13"/>
        </w:rPr>
        <w:t> </w:t>
      </w:r>
      <w:r>
        <w:rPr/>
        <w:t>is a challenge</w:t>
      </w:r>
      <w:r>
        <w:rPr>
          <w:spacing w:val="40"/>
        </w:rPr>
        <w:t> </w:t>
      </w:r>
      <w:r>
        <w:rPr/>
        <w:t>in itself.</w:t>
      </w:r>
      <w:r>
        <w:rPr>
          <w:spacing w:val="40"/>
        </w:rPr>
        <w:t> </w:t>
      </w:r>
      <w:r>
        <w:rPr/>
        <w:t>It is hoped that the right person would step up to that challenge with hope, optimism and realism and bring much-needed energy and enthusiasm to the role.</w:t>
      </w:r>
    </w:p>
    <w:p>
      <w:pPr>
        <w:pStyle w:val="BodyText"/>
        <w:spacing w:after="0" w:line="247" w:lineRule="auto"/>
        <w:jc w:val="both"/>
        <w:sectPr>
          <w:pgSz w:w="12240" w:h="15840"/>
          <w:pgMar w:header="0" w:footer="805" w:top="640" w:bottom="1000" w:left="720" w:right="360"/>
        </w:sectPr>
      </w:pPr>
    </w:p>
    <w:p>
      <w:pPr>
        <w:pStyle w:val="Heading2"/>
        <w:ind w:left="1434" w:right="1814"/>
      </w:pPr>
      <w:r>
        <w:rPr/>
        <w:t>St</w:t>
      </w:r>
      <w:r>
        <w:rPr>
          <w:spacing w:val="-7"/>
        </w:rPr>
        <w:t> </w:t>
      </w:r>
      <w:r>
        <w:rPr/>
        <w:t>Leonard’s</w:t>
      </w:r>
      <w:r>
        <w:rPr>
          <w:spacing w:val="-7"/>
        </w:rPr>
        <w:t> </w:t>
      </w:r>
      <w:r>
        <w:rPr/>
        <w:t>Church,</w:t>
      </w:r>
      <w:r>
        <w:rPr>
          <w:spacing w:val="-6"/>
        </w:rPr>
        <w:t> </w:t>
      </w:r>
      <w:r>
        <w:rPr>
          <w:spacing w:val="-2"/>
        </w:rPr>
        <w:t>Skerne</w:t>
      </w:r>
    </w:p>
    <w:p>
      <w:pPr>
        <w:pStyle w:val="BodyText"/>
        <w:spacing w:before="9"/>
        <w:ind w:left="0"/>
        <w:rPr>
          <w:b/>
          <w:sz w:val="5"/>
        </w:rPr>
      </w:pPr>
      <w:r>
        <w:rPr>
          <w:b/>
          <w:sz w:val="5"/>
        </w:rPr>
        <w:drawing>
          <wp:anchor distT="0" distB="0" distL="0" distR="0" allowOverlap="1" layoutInCell="1" locked="0" behindDoc="1" simplePos="0" relativeHeight="487593984">
            <wp:simplePos x="0" y="0"/>
            <wp:positionH relativeFrom="page">
              <wp:posOffset>2596896</wp:posOffset>
            </wp:positionH>
            <wp:positionV relativeFrom="paragraph">
              <wp:posOffset>60191</wp:posOffset>
            </wp:positionV>
            <wp:extent cx="2664670" cy="1927859"/>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30" cstate="print"/>
                    <a:stretch>
                      <a:fillRect/>
                    </a:stretch>
                  </pic:blipFill>
                  <pic:spPr>
                    <a:xfrm>
                      <a:off x="0" y="0"/>
                      <a:ext cx="2664670" cy="1927859"/>
                    </a:xfrm>
                    <a:prstGeom prst="rect">
                      <a:avLst/>
                    </a:prstGeom>
                  </pic:spPr>
                </pic:pic>
              </a:graphicData>
            </a:graphic>
          </wp:anchor>
        </w:drawing>
      </w:r>
    </w:p>
    <w:p>
      <w:pPr>
        <w:pStyle w:val="BodyText"/>
        <w:spacing w:before="98"/>
        <w:ind w:left="0"/>
        <w:rPr>
          <w:b/>
          <w:sz w:val="30"/>
        </w:rPr>
      </w:pPr>
    </w:p>
    <w:p>
      <w:pPr>
        <w:pStyle w:val="BodyText"/>
        <w:spacing w:line="266" w:lineRule="auto"/>
        <w:ind w:right="1051" w:firstLine="676"/>
      </w:pPr>
      <w:r>
        <w:rPr/>
        <w:t>Skerne is a small village with a population of some 160. St. Leonard’s Church is the only public building available within the village and, although the lack of facilities tends to restrict its use, we use it to hold concerts and talks.</w:t>
      </w:r>
    </w:p>
    <w:p>
      <w:pPr>
        <w:pStyle w:val="BodyText"/>
        <w:spacing w:line="266" w:lineRule="auto" w:before="150"/>
        <w:ind w:right="1051" w:firstLine="676"/>
      </w:pPr>
      <w:r>
        <w:rPr/>
        <w:t>The Church is a Grade 1 listed building of Norman origins.</w:t>
      </w:r>
      <w:r>
        <w:rPr>
          <w:spacing w:val="40"/>
        </w:rPr>
        <w:t> </w:t>
      </w:r>
      <w:r>
        <w:rPr/>
        <w:t>A local amateur historian dated its foundation as 1150 and the windows were altered during the 14th to the 18th centuries.</w:t>
      </w:r>
      <w:r>
        <w:rPr>
          <w:spacing w:val="40"/>
        </w:rPr>
        <w:t> </w:t>
      </w:r>
      <w:r>
        <w:rPr/>
        <w:t>The tower was added in the 15th century.</w:t>
      </w:r>
      <w:r>
        <w:rPr>
          <w:spacing w:val="40"/>
        </w:rPr>
        <w:t> </w:t>
      </w:r>
      <w:r>
        <w:rPr/>
        <w:t>The traditional pews were removed and replaced with chairs in 2009 and the two bells, which are thought to date back to the 16th century, and the bell tower were refurbished and rehung in 2000.</w:t>
      </w:r>
    </w:p>
    <w:p>
      <w:pPr>
        <w:pStyle w:val="BodyText"/>
        <w:spacing w:line="266" w:lineRule="auto" w:before="144"/>
        <w:ind w:right="1051" w:firstLine="676"/>
      </w:pPr>
      <w:r>
        <w:rPr/>
        <w:t>We normally hold services, Holy Communion and Morning Praise each month.</w:t>
      </w:r>
      <w:r>
        <w:rPr>
          <w:spacing w:val="40"/>
        </w:rPr>
        <w:t> </w:t>
      </w:r>
      <w:r>
        <w:rPr/>
        <w:t>The average congregation is about seven or eight, with much higher attendances for special services such as Christmas and Easter.</w:t>
      </w:r>
    </w:p>
    <w:p>
      <w:pPr>
        <w:pStyle w:val="BodyText"/>
        <w:spacing w:line="266" w:lineRule="auto" w:before="147"/>
        <w:ind w:right="1051" w:firstLine="676"/>
      </w:pPr>
      <w:r>
        <w:rPr/>
        <w:t>The strengths of St. Leonard’s are a beautiful and well-maintained church and yard, a small but creative and active people, and a regular organist.</w:t>
      </w:r>
      <w:r>
        <w:rPr>
          <w:spacing w:val="40"/>
        </w:rPr>
        <w:t> </w:t>
      </w:r>
      <w:r>
        <w:rPr/>
        <w:t>We have an excellent record of meeting our ﬁnancial freewill oﬀering. Tea and coﬀee are provided after each service.</w:t>
      </w:r>
    </w:p>
    <w:p>
      <w:pPr>
        <w:pStyle w:val="BodyText"/>
        <w:spacing w:line="266" w:lineRule="auto" w:before="150"/>
        <w:ind w:right="1051" w:firstLine="676"/>
      </w:pPr>
      <w:r>
        <w:rPr/>
        <w:t>Our weaknesses are a PCC which is under strength in its numbers, small congregations and very limited facilities in the Church.</w:t>
      </w:r>
    </w:p>
    <w:p>
      <w:pPr>
        <w:pStyle w:val="BodyText"/>
        <w:spacing w:line="266" w:lineRule="auto" w:before="148"/>
        <w:ind w:right="1051" w:firstLine="676"/>
      </w:pPr>
      <w:r>
        <w:rPr/>
        <w:t>We aim to continue holding regular services, to try to increase the numbers who attend those services and to develop the Church as the community hub for the village of Skerne.</w:t>
      </w:r>
    </w:p>
    <w:p>
      <w:pPr>
        <w:pStyle w:val="BodyText"/>
        <w:spacing w:after="0" w:line="266" w:lineRule="auto"/>
        <w:sectPr>
          <w:footerReference w:type="default" r:id="rId29"/>
          <w:pgSz w:w="12240" w:h="15840"/>
          <w:pgMar w:header="0" w:footer="805" w:top="640" w:bottom="1000" w:left="720" w:right="360"/>
        </w:sectPr>
      </w:pPr>
    </w:p>
    <w:p>
      <w:pPr>
        <w:pStyle w:val="Heading2"/>
        <w:ind w:right="4346"/>
      </w:pPr>
      <w:r>
        <w:rPr/>
        <w:t>St</w:t>
      </w:r>
      <w:r>
        <w:rPr>
          <w:spacing w:val="-7"/>
        </w:rPr>
        <w:t> </w:t>
      </w:r>
      <w:r>
        <w:rPr/>
        <w:t>Mary’s,</w:t>
      </w:r>
      <w:r>
        <w:rPr>
          <w:spacing w:val="-7"/>
        </w:rPr>
        <w:t> </w:t>
      </w:r>
      <w:r>
        <w:rPr>
          <w:spacing w:val="-2"/>
        </w:rPr>
        <w:t>Watton</w:t>
      </w:r>
    </w:p>
    <w:p>
      <w:pPr>
        <w:pStyle w:val="BodyText"/>
        <w:spacing w:before="10"/>
        <w:ind w:left="0"/>
        <w:rPr>
          <w:b/>
          <w:sz w:val="12"/>
        </w:rPr>
      </w:pPr>
      <w:r>
        <w:rPr>
          <w:b/>
          <w:sz w:val="12"/>
        </w:rPr>
        <w:drawing>
          <wp:anchor distT="0" distB="0" distL="0" distR="0" allowOverlap="1" layoutInCell="1" locked="0" behindDoc="1" simplePos="0" relativeHeight="487594496">
            <wp:simplePos x="0" y="0"/>
            <wp:positionH relativeFrom="page">
              <wp:posOffset>1831848</wp:posOffset>
            </wp:positionH>
            <wp:positionV relativeFrom="paragraph">
              <wp:posOffset>115055</wp:posOffset>
            </wp:positionV>
            <wp:extent cx="4105782" cy="3081242"/>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32" cstate="print"/>
                    <a:stretch>
                      <a:fillRect/>
                    </a:stretch>
                  </pic:blipFill>
                  <pic:spPr>
                    <a:xfrm>
                      <a:off x="0" y="0"/>
                      <a:ext cx="4105782" cy="3081242"/>
                    </a:xfrm>
                    <a:prstGeom prst="rect">
                      <a:avLst/>
                    </a:prstGeom>
                  </pic:spPr>
                </pic:pic>
              </a:graphicData>
            </a:graphic>
          </wp:anchor>
        </w:drawing>
      </w:r>
    </w:p>
    <w:p>
      <w:pPr>
        <w:spacing w:before="175"/>
        <w:ind w:left="3971" w:right="4346" w:firstLine="0"/>
        <w:jc w:val="center"/>
        <w:rPr>
          <w:b/>
          <w:sz w:val="30"/>
        </w:rPr>
      </w:pPr>
      <w:r>
        <w:rPr>
          <w:b/>
          <w:sz w:val="30"/>
        </w:rPr>
        <w:t>Parish</w:t>
      </w:r>
      <w:r>
        <w:rPr>
          <w:b/>
          <w:spacing w:val="-9"/>
          <w:sz w:val="30"/>
        </w:rPr>
        <w:t> </w:t>
      </w:r>
      <w:r>
        <w:rPr>
          <w:b/>
          <w:spacing w:val="-2"/>
          <w:sz w:val="30"/>
        </w:rPr>
        <w:t>Profile</w:t>
      </w:r>
    </w:p>
    <w:p>
      <w:pPr>
        <w:pStyle w:val="BodyText"/>
        <w:spacing w:line="264" w:lineRule="auto" w:before="188"/>
        <w:ind w:right="1130" w:firstLine="676"/>
      </w:pPr>
      <w:r>
        <w:rPr/>
        <w:t>Watton is a large, (5miles long, 1 mile wide) rural parish, with a population of around 260. Some 60% live in the village of Watton, with the remainder living at The Top Hill Low Nature Reserve and on farms around the parish.</w:t>
      </w:r>
    </w:p>
    <w:p>
      <w:pPr>
        <w:pStyle w:val="BodyText"/>
        <w:spacing w:line="266" w:lineRule="auto" w:before="153"/>
        <w:ind w:right="1130" w:firstLine="676"/>
      </w:pPr>
      <w:r>
        <w:rPr/>
        <w:t>The church of St. Mary is in the centre of the parish, though outside the village for historical </w:t>
      </w:r>
      <w:r>
        <w:rPr>
          <w:spacing w:val="-2"/>
        </w:rPr>
        <w:t>reasons.</w:t>
      </w:r>
    </w:p>
    <w:p>
      <w:pPr>
        <w:pStyle w:val="BodyText"/>
        <w:spacing w:line="266" w:lineRule="auto" w:before="150"/>
        <w:ind w:right="1051" w:firstLine="677"/>
      </w:pPr>
      <w:r>
        <w:rPr/>
        <w:t>St Mary’s is a Grade 1 Listed building, built, we believe, in the early 16th century as a place of worship, to replace the nearby Abbey, a Gilbertine Priory. Many of the building materials used were recycled from the Abbey, and a recent ring-dating exercise dated the roof beams as coming from trees felled between 1465 and 1490.</w:t>
      </w:r>
    </w:p>
    <w:p>
      <w:pPr>
        <w:pStyle w:val="BodyText"/>
        <w:spacing w:line="266" w:lineRule="auto" w:before="147"/>
        <w:ind w:right="1374" w:firstLine="676"/>
        <w:jc w:val="both"/>
      </w:pPr>
      <w:r>
        <w:rPr/>
        <w:t>A major restoration project was carried out some ten years ago, and the fabric of St. Mary’s is sound. Central heating and a water supply were installed at the time, and recently disabled accessible toilet facilities have been added.</w:t>
      </w:r>
    </w:p>
    <w:p>
      <w:pPr>
        <w:pStyle w:val="BodyText"/>
        <w:spacing w:line="266" w:lineRule="auto" w:before="147"/>
        <w:ind w:right="907" w:firstLine="676"/>
      </w:pPr>
      <w:r>
        <w:rPr/>
        <w:t>Despite the major expenditure on restoration and installation of central heating and toilet facilities, the church finances are, through legacies, regular giving, collections and eligibility for grants, many from</w:t>
      </w:r>
      <w:r>
        <w:rPr>
          <w:spacing w:val="80"/>
        </w:rPr>
        <w:t> </w:t>
      </w:r>
      <w:r>
        <w:rPr/>
        <w:t>local</w:t>
      </w:r>
      <w:r>
        <w:rPr>
          <w:spacing w:val="20"/>
        </w:rPr>
        <w:t> </w:t>
      </w:r>
      <w:r>
        <w:rPr/>
        <w:t>charities,</w:t>
      </w:r>
      <w:r>
        <w:rPr>
          <w:spacing w:val="19"/>
        </w:rPr>
        <w:t> </w:t>
      </w:r>
      <w:r>
        <w:rPr/>
        <w:t>in</w:t>
      </w:r>
      <w:r>
        <w:rPr>
          <w:spacing w:val="23"/>
        </w:rPr>
        <w:t> </w:t>
      </w:r>
      <w:r>
        <w:rPr/>
        <w:t>a</w:t>
      </w:r>
      <w:r>
        <w:rPr>
          <w:spacing w:val="16"/>
        </w:rPr>
        <w:t> </w:t>
      </w:r>
      <w:r>
        <w:rPr/>
        <w:t>healthy</w:t>
      </w:r>
      <w:r>
        <w:rPr>
          <w:spacing w:val="19"/>
        </w:rPr>
        <w:t> </w:t>
      </w:r>
      <w:r>
        <w:rPr/>
        <w:t>state.</w:t>
      </w:r>
      <w:r>
        <w:rPr>
          <w:spacing w:val="19"/>
        </w:rPr>
        <w:t> </w:t>
      </w:r>
      <w:r>
        <w:rPr/>
        <w:t>We</w:t>
      </w:r>
      <w:r>
        <w:rPr>
          <w:spacing w:val="15"/>
        </w:rPr>
        <w:t> </w:t>
      </w:r>
      <w:r>
        <w:rPr/>
        <w:t>have</w:t>
      </w:r>
      <w:r>
        <w:rPr>
          <w:spacing w:val="20"/>
        </w:rPr>
        <w:t> </w:t>
      </w:r>
      <w:r>
        <w:rPr/>
        <w:t>regularly</w:t>
      </w:r>
      <w:r>
        <w:rPr>
          <w:spacing w:val="19"/>
        </w:rPr>
        <w:t> </w:t>
      </w:r>
      <w:r>
        <w:rPr/>
        <w:t>given</w:t>
      </w:r>
      <w:r>
        <w:rPr>
          <w:spacing w:val="23"/>
        </w:rPr>
        <w:t> </w:t>
      </w:r>
      <w:r>
        <w:rPr/>
        <w:t>a</w:t>
      </w:r>
      <w:r>
        <w:rPr>
          <w:spacing w:val="16"/>
        </w:rPr>
        <w:t> </w:t>
      </w:r>
      <w:r>
        <w:rPr/>
        <w:t>generous</w:t>
      </w:r>
      <w:r>
        <w:rPr>
          <w:spacing w:val="19"/>
        </w:rPr>
        <w:t> </w:t>
      </w:r>
      <w:r>
        <w:rPr/>
        <w:t>share</w:t>
      </w:r>
      <w:r>
        <w:rPr>
          <w:spacing w:val="22"/>
        </w:rPr>
        <w:t> </w:t>
      </w:r>
      <w:r>
        <w:rPr/>
        <w:t>of</w:t>
      </w:r>
      <w:r>
        <w:rPr>
          <w:spacing w:val="15"/>
        </w:rPr>
        <w:t> </w:t>
      </w:r>
      <w:r>
        <w:rPr/>
        <w:t>the</w:t>
      </w:r>
      <w:r>
        <w:rPr>
          <w:spacing w:val="22"/>
        </w:rPr>
        <w:t> </w:t>
      </w:r>
      <w:r>
        <w:rPr/>
        <w:t>costs</w:t>
      </w:r>
      <w:r>
        <w:rPr>
          <w:spacing w:val="19"/>
        </w:rPr>
        <w:t> </w:t>
      </w:r>
      <w:r>
        <w:rPr/>
        <w:t>of</w:t>
      </w:r>
      <w:r>
        <w:rPr>
          <w:spacing w:val="19"/>
        </w:rPr>
        <w:t> </w:t>
      </w:r>
      <w:r>
        <w:rPr/>
        <w:t>the</w:t>
      </w:r>
      <w:r>
        <w:rPr>
          <w:spacing w:val="15"/>
        </w:rPr>
        <w:t> </w:t>
      </w:r>
      <w:r>
        <w:rPr/>
        <w:t>incumbent in our Freewill Offer.</w:t>
      </w:r>
    </w:p>
    <w:p>
      <w:pPr>
        <w:pStyle w:val="BodyText"/>
        <w:spacing w:line="264" w:lineRule="auto" w:before="147"/>
        <w:ind w:right="969" w:firstLine="676"/>
      </w:pPr>
      <w:r>
        <w:rPr/>
        <w:t>Services</w:t>
      </w:r>
      <w:r>
        <w:rPr>
          <w:spacing w:val="28"/>
        </w:rPr>
        <w:t> </w:t>
      </w:r>
      <w:r>
        <w:rPr/>
        <w:t>are</w:t>
      </w:r>
      <w:r>
        <w:rPr>
          <w:spacing w:val="28"/>
        </w:rPr>
        <w:t> </w:t>
      </w:r>
      <w:r>
        <w:rPr/>
        <w:t>currently held twice a</w:t>
      </w:r>
      <w:r>
        <w:rPr>
          <w:spacing w:val="28"/>
        </w:rPr>
        <w:t> </w:t>
      </w:r>
      <w:r>
        <w:rPr/>
        <w:t>month,</w:t>
      </w:r>
      <w:r>
        <w:rPr>
          <w:spacing w:val="29"/>
        </w:rPr>
        <w:t> </w:t>
      </w:r>
      <w:r>
        <w:rPr/>
        <w:t>and</w:t>
      </w:r>
      <w:r>
        <w:rPr>
          <w:spacing w:val="28"/>
        </w:rPr>
        <w:t> </w:t>
      </w:r>
      <w:r>
        <w:rPr/>
        <w:t>regular</w:t>
      </w:r>
      <w:r>
        <w:rPr>
          <w:spacing w:val="32"/>
        </w:rPr>
        <w:t> </w:t>
      </w:r>
      <w:r>
        <w:rPr/>
        <w:t>attendees number around ten, though special</w:t>
      </w:r>
      <w:r>
        <w:rPr>
          <w:spacing w:val="13"/>
        </w:rPr>
        <w:t> </w:t>
      </w:r>
      <w:r>
        <w:rPr/>
        <w:t>services,</w:t>
      </w:r>
      <w:r>
        <w:rPr>
          <w:spacing w:val="13"/>
        </w:rPr>
        <w:t> </w:t>
      </w:r>
      <w:r>
        <w:rPr/>
        <w:t>such</w:t>
      </w:r>
      <w:r>
        <w:rPr>
          <w:spacing w:val="12"/>
        </w:rPr>
        <w:t> </w:t>
      </w:r>
      <w:r>
        <w:rPr/>
        <w:t>as REME,</w:t>
      </w:r>
      <w:r>
        <w:rPr>
          <w:spacing w:val="15"/>
        </w:rPr>
        <w:t> </w:t>
      </w:r>
      <w:r>
        <w:rPr/>
        <w:t>Harvest</w:t>
      </w:r>
      <w:r>
        <w:rPr>
          <w:spacing w:val="11"/>
        </w:rPr>
        <w:t> </w:t>
      </w:r>
      <w:r>
        <w:rPr/>
        <w:t>Festival, Christmas</w:t>
      </w:r>
      <w:r>
        <w:rPr>
          <w:spacing w:val="12"/>
        </w:rPr>
        <w:t> </w:t>
      </w:r>
      <w:r>
        <w:rPr/>
        <w:t>etc, do</w:t>
      </w:r>
      <w:r>
        <w:rPr>
          <w:spacing w:val="16"/>
        </w:rPr>
        <w:t> </w:t>
      </w:r>
      <w:r>
        <w:rPr/>
        <w:t>attract</w:t>
      </w:r>
      <w:r>
        <w:rPr>
          <w:spacing w:val="15"/>
        </w:rPr>
        <w:t> </w:t>
      </w:r>
      <w:r>
        <w:rPr/>
        <w:t>a</w:t>
      </w:r>
      <w:r>
        <w:rPr>
          <w:spacing w:val="12"/>
        </w:rPr>
        <w:t> </w:t>
      </w:r>
      <w:r>
        <w:rPr/>
        <w:t>larger</w:t>
      </w:r>
      <w:r>
        <w:rPr>
          <w:spacing w:val="16"/>
        </w:rPr>
        <w:t> </w:t>
      </w:r>
      <w:r>
        <w:rPr/>
        <w:t>congregation. With</w:t>
      </w:r>
      <w:r>
        <w:rPr>
          <w:spacing w:val="16"/>
        </w:rPr>
        <w:t> </w:t>
      </w:r>
      <w:r>
        <w:rPr/>
        <w:t>such a small number of parishioners, weddings, funerals and baptisms occur infrequently.</w:t>
      </w:r>
    </w:p>
    <w:p>
      <w:pPr>
        <w:pStyle w:val="BodyText"/>
        <w:spacing w:line="264" w:lineRule="auto" w:before="158"/>
        <w:ind w:right="1051" w:firstLine="676"/>
      </w:pPr>
      <w:r>
        <w:rPr/>
        <w:t>There is no village hall in the parish, and St. Mary’s is seen as a community building, for use other than for church services.</w:t>
      </w:r>
    </w:p>
    <w:p>
      <w:pPr>
        <w:pStyle w:val="BodyText"/>
        <w:spacing w:line="264" w:lineRule="auto" w:before="153"/>
        <w:ind w:right="1051" w:firstLine="676"/>
      </w:pPr>
      <w:r>
        <w:rPr/>
        <w:t>Fund raising events, such as the village fete, craft fairs, lectures and concerts are held at St. Mary’s, and we envisage greater</w:t>
      </w:r>
      <w:r>
        <w:rPr>
          <w:spacing w:val="23"/>
        </w:rPr>
        <w:t> </w:t>
      </w:r>
      <w:r>
        <w:rPr/>
        <w:t>use</w:t>
      </w:r>
      <w:r>
        <w:rPr>
          <w:spacing w:val="23"/>
        </w:rPr>
        <w:t> </w:t>
      </w:r>
      <w:r>
        <w:rPr/>
        <w:t>by various</w:t>
      </w:r>
      <w:r>
        <w:rPr>
          <w:spacing w:val="23"/>
        </w:rPr>
        <w:t> </w:t>
      </w:r>
      <w:r>
        <w:rPr/>
        <w:t>bodies in the community now</w:t>
      </w:r>
      <w:r>
        <w:rPr>
          <w:spacing w:val="26"/>
        </w:rPr>
        <w:t> </w:t>
      </w:r>
      <w:r>
        <w:rPr/>
        <w:t>that</w:t>
      </w:r>
      <w:r>
        <w:rPr>
          <w:spacing w:val="26"/>
        </w:rPr>
        <w:t> </w:t>
      </w:r>
      <w:r>
        <w:rPr/>
        <w:t>there</w:t>
      </w:r>
      <w:r>
        <w:rPr>
          <w:spacing w:val="26"/>
        </w:rPr>
        <w:t> </w:t>
      </w:r>
      <w:r>
        <w:rPr/>
        <w:t>are</w:t>
      </w:r>
      <w:r>
        <w:rPr>
          <w:spacing w:val="24"/>
        </w:rPr>
        <w:t> </w:t>
      </w:r>
      <w:r>
        <w:rPr/>
        <w:t>toilet facilities.</w:t>
      </w:r>
    </w:p>
    <w:p>
      <w:pPr>
        <w:pStyle w:val="BodyText"/>
        <w:spacing w:after="0" w:line="264" w:lineRule="auto"/>
        <w:sectPr>
          <w:footerReference w:type="default" r:id="rId31"/>
          <w:pgSz w:w="12240" w:h="15840"/>
          <w:pgMar w:header="0" w:footer="805" w:top="640" w:bottom="1000" w:left="720" w:right="360"/>
          <w:pgNumType w:start="1"/>
        </w:sectPr>
      </w:pPr>
    </w:p>
    <w:p>
      <w:pPr>
        <w:pStyle w:val="BodyText"/>
        <w:spacing w:line="266" w:lineRule="auto" w:before="31"/>
        <w:ind w:right="1051" w:firstLine="676"/>
      </w:pPr>
      <w:r>
        <w:rPr/>
        <w:t>Despite relatively low numbers at the regular services (though this is some 5% of the parish population, a fairly high figure!), there is interest in the community in the Church. On Saturdays before a Sunday service we run a “Warm Church” and regularly get around 10 attendees, many of whom are not regular church attenders.</w:t>
      </w:r>
    </w:p>
    <w:p>
      <w:pPr>
        <w:pStyle w:val="BodyText"/>
        <w:spacing w:line="266" w:lineRule="auto" w:before="147"/>
        <w:ind w:right="1051" w:firstLine="676"/>
      </w:pPr>
      <w:r>
        <w:rPr/>
        <w:t>The local school is the CofE Beswick and Watton primary school, with connections to both Watton and Beswick churches for visits, Harvest Festival, Carol Services etc.</w:t>
      </w:r>
    </w:p>
    <w:p>
      <w:pPr>
        <w:pStyle w:val="BodyText"/>
        <w:spacing w:line="266" w:lineRule="auto" w:before="148"/>
        <w:ind w:right="1051" w:firstLine="676"/>
      </w:pPr>
      <w:r>
        <w:rPr/>
        <w:t>There is a core of dedicated, involved, people at St. Mary’s, and a level of interest in the community side of the church which needs nourishment/ encouragement. Very few young, school age children in the</w:t>
      </w:r>
      <w:r>
        <w:rPr>
          <w:spacing w:val="40"/>
        </w:rPr>
        <w:t> </w:t>
      </w:r>
      <w:r>
        <w:rPr/>
        <w:t>parish, but plenty of active adults.</w:t>
      </w:r>
    </w:p>
    <w:p>
      <w:pPr>
        <w:pStyle w:val="BodyText"/>
        <w:spacing w:line="266" w:lineRule="auto" w:before="147"/>
        <w:ind w:right="1051" w:firstLine="727"/>
      </w:pPr>
      <w:r>
        <w:rPr/>
        <w:t>“Community” is where we see the potential for growth. The</w:t>
      </w:r>
      <w:r>
        <w:rPr>
          <w:spacing w:val="25"/>
        </w:rPr>
        <w:t> </w:t>
      </w:r>
      <w:r>
        <w:rPr/>
        <w:t>challenge</w:t>
      </w:r>
      <w:r>
        <w:rPr>
          <w:spacing w:val="28"/>
        </w:rPr>
        <w:t> </w:t>
      </w:r>
      <w:r>
        <w:rPr/>
        <w:t>is that very few are</w:t>
      </w:r>
      <w:r>
        <w:rPr>
          <w:spacing w:val="40"/>
        </w:rPr>
        <w:t> </w:t>
      </w:r>
      <w:r>
        <w:rPr/>
        <w:t>interested in the religious worship activities of the Church, but many are interested in involvement in community projects, particularly valuable in such a scattered community. An incumbent who could help to</w:t>
      </w:r>
      <w:r>
        <w:rPr>
          <w:spacing w:val="40"/>
        </w:rPr>
        <w:t> </w:t>
      </w:r>
      <w:r>
        <w:rPr/>
        <w:t>galvanise and involve this section of the community would probably help to increase interest, and involvement, in the Church.</w:t>
      </w:r>
    </w:p>
    <w:p>
      <w:pPr>
        <w:pStyle w:val="BodyText"/>
        <w:spacing w:after="0" w:line="266" w:lineRule="auto"/>
        <w:sectPr>
          <w:pgSz w:w="12240" w:h="15840"/>
          <w:pgMar w:header="0" w:footer="805" w:top="640" w:bottom="1000" w:left="720" w:right="360"/>
        </w:sectPr>
      </w:pPr>
    </w:p>
    <w:p>
      <w:pPr>
        <w:pStyle w:val="Heading2"/>
        <w:ind w:left="1434" w:right="1809"/>
      </w:pPr>
      <w:r>
        <w:rPr/>
        <w:t>St.</w:t>
      </w:r>
      <w:r>
        <w:rPr>
          <w:spacing w:val="-8"/>
        </w:rPr>
        <w:t> </w:t>
      </w:r>
      <w:r>
        <w:rPr/>
        <w:t>Margaret’s,</w:t>
      </w:r>
      <w:r>
        <w:rPr>
          <w:spacing w:val="-11"/>
        </w:rPr>
        <w:t> </w:t>
      </w:r>
      <w:r>
        <w:rPr>
          <w:spacing w:val="-2"/>
        </w:rPr>
        <w:t>Beswick</w:t>
      </w:r>
    </w:p>
    <w:p>
      <w:pPr>
        <w:pStyle w:val="BodyText"/>
        <w:spacing w:before="10"/>
        <w:ind w:left="0"/>
        <w:rPr>
          <w:b/>
          <w:sz w:val="12"/>
        </w:rPr>
      </w:pPr>
      <w:r>
        <w:rPr>
          <w:b/>
          <w:sz w:val="12"/>
        </w:rPr>
        <w:drawing>
          <wp:anchor distT="0" distB="0" distL="0" distR="0" allowOverlap="1" layoutInCell="1" locked="0" behindDoc="1" simplePos="0" relativeHeight="487595008">
            <wp:simplePos x="0" y="0"/>
            <wp:positionH relativeFrom="page">
              <wp:posOffset>1859279</wp:posOffset>
            </wp:positionH>
            <wp:positionV relativeFrom="paragraph">
              <wp:posOffset>115055</wp:posOffset>
            </wp:positionV>
            <wp:extent cx="4048862" cy="3026282"/>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33" cstate="print"/>
                    <a:stretch>
                      <a:fillRect/>
                    </a:stretch>
                  </pic:blipFill>
                  <pic:spPr>
                    <a:xfrm>
                      <a:off x="0" y="0"/>
                      <a:ext cx="4048862" cy="3026282"/>
                    </a:xfrm>
                    <a:prstGeom prst="rect">
                      <a:avLst/>
                    </a:prstGeom>
                  </pic:spPr>
                </pic:pic>
              </a:graphicData>
            </a:graphic>
          </wp:anchor>
        </w:drawing>
      </w:r>
    </w:p>
    <w:p>
      <w:pPr>
        <w:spacing w:before="142"/>
        <w:ind w:left="3971" w:right="4346" w:firstLine="0"/>
        <w:jc w:val="center"/>
        <w:rPr>
          <w:b/>
          <w:sz w:val="30"/>
        </w:rPr>
      </w:pPr>
      <w:r>
        <w:rPr>
          <w:b/>
          <w:sz w:val="30"/>
        </w:rPr>
        <w:t>Parish</w:t>
      </w:r>
      <w:r>
        <w:rPr>
          <w:b/>
          <w:spacing w:val="-9"/>
          <w:sz w:val="30"/>
        </w:rPr>
        <w:t> </w:t>
      </w:r>
      <w:r>
        <w:rPr>
          <w:b/>
          <w:spacing w:val="-2"/>
          <w:sz w:val="30"/>
        </w:rPr>
        <w:t>Profile</w:t>
      </w:r>
    </w:p>
    <w:p>
      <w:pPr>
        <w:pStyle w:val="BodyText"/>
        <w:spacing w:before="185"/>
        <w:ind w:left="1152"/>
      </w:pPr>
      <w:r>
        <w:rPr/>
        <w:t>Beswick</w:t>
      </w:r>
      <w:r>
        <w:rPr>
          <w:spacing w:val="5"/>
        </w:rPr>
        <w:t> </w:t>
      </w:r>
      <w:r>
        <w:rPr/>
        <w:t>is</w:t>
      </w:r>
      <w:r>
        <w:rPr>
          <w:spacing w:val="6"/>
        </w:rPr>
        <w:t> </w:t>
      </w:r>
      <w:r>
        <w:rPr/>
        <w:t>a</w:t>
      </w:r>
      <w:r>
        <w:rPr>
          <w:spacing w:val="11"/>
        </w:rPr>
        <w:t> </w:t>
      </w:r>
      <w:r>
        <w:rPr/>
        <w:t>small</w:t>
      </w:r>
      <w:r>
        <w:rPr>
          <w:spacing w:val="11"/>
        </w:rPr>
        <w:t> </w:t>
      </w:r>
      <w:r>
        <w:rPr/>
        <w:t>attractive</w:t>
      </w:r>
      <w:r>
        <w:rPr>
          <w:spacing w:val="9"/>
        </w:rPr>
        <w:t> </w:t>
      </w:r>
      <w:r>
        <w:rPr/>
        <w:t>rural</w:t>
      </w:r>
      <w:r>
        <w:rPr>
          <w:spacing w:val="7"/>
        </w:rPr>
        <w:t> </w:t>
      </w:r>
      <w:r>
        <w:rPr/>
        <w:t>village</w:t>
      </w:r>
      <w:r>
        <w:rPr>
          <w:spacing w:val="10"/>
        </w:rPr>
        <w:t> </w:t>
      </w:r>
      <w:r>
        <w:rPr/>
        <w:t>which</w:t>
      </w:r>
      <w:r>
        <w:rPr>
          <w:spacing w:val="8"/>
        </w:rPr>
        <w:t> </w:t>
      </w:r>
      <w:r>
        <w:rPr/>
        <w:t>lies</w:t>
      </w:r>
      <w:r>
        <w:rPr>
          <w:spacing w:val="13"/>
        </w:rPr>
        <w:t> </w:t>
      </w:r>
      <w:r>
        <w:rPr/>
        <w:t>on</w:t>
      </w:r>
      <w:r>
        <w:rPr>
          <w:spacing w:val="6"/>
        </w:rPr>
        <w:t> </w:t>
      </w:r>
      <w:r>
        <w:rPr/>
        <w:t>the</w:t>
      </w:r>
      <w:r>
        <w:rPr>
          <w:spacing w:val="13"/>
        </w:rPr>
        <w:t> </w:t>
      </w:r>
      <w:r>
        <w:rPr/>
        <w:t>outskirts</w:t>
      </w:r>
      <w:r>
        <w:rPr>
          <w:spacing w:val="3"/>
        </w:rPr>
        <w:t> </w:t>
      </w:r>
      <w:r>
        <w:rPr/>
        <w:t>of</w:t>
      </w:r>
      <w:r>
        <w:rPr>
          <w:spacing w:val="8"/>
        </w:rPr>
        <w:t> </w:t>
      </w:r>
      <w:r>
        <w:rPr/>
        <w:t>the</w:t>
      </w:r>
      <w:r>
        <w:rPr>
          <w:spacing w:val="9"/>
        </w:rPr>
        <w:t> </w:t>
      </w:r>
      <w:r>
        <w:rPr>
          <w:spacing w:val="-2"/>
        </w:rPr>
        <w:t>Parish.</w:t>
      </w:r>
    </w:p>
    <w:p>
      <w:pPr>
        <w:pStyle w:val="BodyText"/>
        <w:spacing w:line="266" w:lineRule="auto" w:before="178"/>
        <w:ind w:right="1130" w:firstLine="676"/>
      </w:pPr>
      <w:r>
        <w:rPr/>
        <w:t>There is a population of around 300 in the village and surrounding area and agriculture is at the very heart of the local community.</w:t>
      </w:r>
    </w:p>
    <w:p>
      <w:pPr>
        <w:pStyle w:val="BodyText"/>
        <w:spacing w:line="266" w:lineRule="auto" w:before="148"/>
        <w:ind w:right="1130" w:firstLine="676"/>
      </w:pPr>
      <w:r>
        <w:rPr/>
        <w:t>St. Margaret’s church has an unusual circular chancel, can comfortably seat 90 and both building and grounds are well maintained by a small church</w:t>
      </w:r>
      <w:r>
        <w:rPr>
          <w:spacing w:val="29"/>
        </w:rPr>
        <w:t> </w:t>
      </w:r>
      <w:r>
        <w:rPr/>
        <w:t>team who work well together.</w:t>
      </w:r>
    </w:p>
    <w:p>
      <w:pPr>
        <w:pStyle w:val="BodyText"/>
        <w:spacing w:line="266" w:lineRule="auto" w:before="147"/>
        <w:ind w:right="1130" w:firstLine="676"/>
      </w:pPr>
      <w:r>
        <w:rPr/>
        <w:t>We currently receive two services a month, one communion and one family service, which traditionally has been held at 8.00am.</w:t>
      </w:r>
      <w:r>
        <w:rPr>
          <w:spacing w:val="40"/>
        </w:rPr>
        <w:t> </w:t>
      </w:r>
      <w:r>
        <w:rPr/>
        <w:t>Services are regularly attended by a small congregation including</w:t>
      </w:r>
      <w:r>
        <w:rPr>
          <w:spacing w:val="40"/>
        </w:rPr>
        <w:t> </w:t>
      </w:r>
      <w:r>
        <w:rPr/>
        <w:t>the organist.</w:t>
      </w:r>
    </w:p>
    <w:p>
      <w:pPr>
        <w:pStyle w:val="BodyText"/>
        <w:spacing w:before="150"/>
        <w:ind w:left="1152"/>
      </w:pPr>
      <w:r>
        <w:rPr/>
        <w:t>Festival</w:t>
      </w:r>
      <w:r>
        <w:rPr>
          <w:spacing w:val="10"/>
        </w:rPr>
        <w:t> </w:t>
      </w:r>
      <w:r>
        <w:rPr/>
        <w:t>services,</w:t>
      </w:r>
      <w:r>
        <w:rPr>
          <w:spacing w:val="9"/>
        </w:rPr>
        <w:t> </w:t>
      </w:r>
      <w:r>
        <w:rPr/>
        <w:t>such</w:t>
      </w:r>
      <w:r>
        <w:rPr>
          <w:spacing w:val="8"/>
        </w:rPr>
        <w:t> </w:t>
      </w:r>
      <w:r>
        <w:rPr/>
        <w:t>as</w:t>
      </w:r>
      <w:r>
        <w:rPr>
          <w:spacing w:val="7"/>
        </w:rPr>
        <w:t> </w:t>
      </w:r>
      <w:r>
        <w:rPr/>
        <w:t>Harvest</w:t>
      </w:r>
      <w:r>
        <w:rPr>
          <w:spacing w:val="15"/>
        </w:rPr>
        <w:t> </w:t>
      </w:r>
      <w:r>
        <w:rPr/>
        <w:t>and</w:t>
      </w:r>
      <w:r>
        <w:rPr>
          <w:spacing w:val="11"/>
        </w:rPr>
        <w:t> </w:t>
      </w:r>
      <w:r>
        <w:rPr/>
        <w:t>Carol</w:t>
      </w:r>
      <w:r>
        <w:rPr>
          <w:spacing w:val="8"/>
        </w:rPr>
        <w:t> </w:t>
      </w:r>
      <w:r>
        <w:rPr/>
        <w:t>services</w:t>
      </w:r>
      <w:r>
        <w:rPr>
          <w:spacing w:val="11"/>
        </w:rPr>
        <w:t> </w:t>
      </w:r>
      <w:r>
        <w:rPr/>
        <w:t>are</w:t>
      </w:r>
      <w:r>
        <w:rPr>
          <w:spacing w:val="8"/>
        </w:rPr>
        <w:t> </w:t>
      </w:r>
      <w:r>
        <w:rPr/>
        <w:t>well</w:t>
      </w:r>
      <w:r>
        <w:rPr>
          <w:spacing w:val="11"/>
        </w:rPr>
        <w:t> </w:t>
      </w:r>
      <w:r>
        <w:rPr/>
        <w:t>attended</w:t>
      </w:r>
      <w:r>
        <w:rPr>
          <w:spacing w:val="8"/>
        </w:rPr>
        <w:t> </w:t>
      </w:r>
      <w:r>
        <w:rPr/>
        <w:t>and</w:t>
      </w:r>
      <w:r>
        <w:rPr>
          <w:spacing w:val="11"/>
        </w:rPr>
        <w:t> </w:t>
      </w:r>
      <w:r>
        <w:rPr/>
        <w:t>often</w:t>
      </w:r>
      <w:r>
        <w:rPr>
          <w:spacing w:val="6"/>
        </w:rPr>
        <w:t> </w:t>
      </w:r>
      <w:r>
        <w:rPr/>
        <w:t>the</w:t>
      </w:r>
      <w:r>
        <w:rPr>
          <w:spacing w:val="9"/>
        </w:rPr>
        <w:t> </w:t>
      </w:r>
      <w:r>
        <w:rPr/>
        <w:t>church</w:t>
      </w:r>
      <w:r>
        <w:rPr>
          <w:spacing w:val="10"/>
        </w:rPr>
        <w:t> </w:t>
      </w:r>
      <w:r>
        <w:rPr/>
        <w:t>is</w:t>
      </w:r>
      <w:r>
        <w:rPr>
          <w:spacing w:val="11"/>
        </w:rPr>
        <w:t> </w:t>
      </w:r>
      <w:r>
        <w:rPr>
          <w:spacing w:val="-2"/>
        </w:rPr>
        <w:t>full.</w:t>
      </w:r>
    </w:p>
    <w:p>
      <w:pPr>
        <w:pStyle w:val="BodyText"/>
        <w:spacing w:line="264" w:lineRule="auto" w:before="180"/>
        <w:ind w:right="1130" w:firstLine="676"/>
      </w:pPr>
      <w:r>
        <w:rPr/>
        <w:t>Similarly, the music concerts, organised to raise funds, encourage musicians of all ages and stages</w:t>
      </w:r>
      <w:r>
        <w:rPr>
          <w:spacing w:val="40"/>
        </w:rPr>
        <w:t> </w:t>
      </w:r>
      <w:r>
        <w:rPr/>
        <w:t>of their</w:t>
      </w:r>
      <w:r>
        <w:rPr>
          <w:spacing w:val="29"/>
        </w:rPr>
        <w:t> </w:t>
      </w:r>
      <w:r>
        <w:rPr/>
        <w:t>musical journey to perform in</w:t>
      </w:r>
      <w:r>
        <w:rPr>
          <w:spacing w:val="29"/>
        </w:rPr>
        <w:t> </w:t>
      </w:r>
      <w:r>
        <w:rPr/>
        <w:t>safe and</w:t>
      </w:r>
      <w:r>
        <w:rPr>
          <w:spacing w:val="29"/>
        </w:rPr>
        <w:t> </w:t>
      </w:r>
      <w:r>
        <w:rPr/>
        <w:t>encouraging environment, is well attended.</w:t>
      </w:r>
    </w:p>
    <w:p>
      <w:pPr>
        <w:pStyle w:val="BodyText"/>
        <w:spacing w:line="264" w:lineRule="auto" w:before="154"/>
        <w:ind w:right="1051" w:firstLine="676"/>
      </w:pPr>
      <w:r>
        <w:rPr/>
        <w:t>We always aim to keep our funding raising going steadily over the course of the year and thereby ensure that</w:t>
      </w:r>
      <w:r>
        <w:rPr>
          <w:spacing w:val="25"/>
        </w:rPr>
        <w:t> </w:t>
      </w:r>
      <w:r>
        <w:rPr/>
        <w:t>we</w:t>
      </w:r>
      <w:r>
        <w:rPr>
          <w:spacing w:val="26"/>
        </w:rPr>
        <w:t> </w:t>
      </w:r>
      <w:r>
        <w:rPr/>
        <w:t>pay our promised</w:t>
      </w:r>
      <w:r>
        <w:rPr>
          <w:spacing w:val="26"/>
        </w:rPr>
        <w:t> </w:t>
      </w:r>
      <w:r>
        <w:rPr/>
        <w:t>Free Will Giving and</w:t>
      </w:r>
      <w:r>
        <w:rPr>
          <w:spacing w:val="25"/>
        </w:rPr>
        <w:t> </w:t>
      </w:r>
      <w:r>
        <w:rPr/>
        <w:t>general running</w:t>
      </w:r>
      <w:r>
        <w:rPr>
          <w:spacing w:val="25"/>
        </w:rPr>
        <w:t> </w:t>
      </w:r>
      <w:r>
        <w:rPr/>
        <w:t>costs when they arise.</w:t>
      </w:r>
    </w:p>
    <w:p>
      <w:pPr>
        <w:pStyle w:val="BodyText"/>
        <w:spacing w:line="266" w:lineRule="auto" w:before="153"/>
        <w:ind w:right="1051" w:firstLine="676"/>
      </w:pPr>
      <w:r>
        <w:rPr/>
        <w:t>We keep links (along with Watton Church), with our local Beswick and Watton CofE School as they use our church for their Harvest and Christmas Services.</w:t>
      </w:r>
    </w:p>
    <w:p>
      <w:pPr>
        <w:pStyle w:val="BodyText"/>
        <w:spacing w:line="268" w:lineRule="auto" w:before="148"/>
        <w:ind w:right="1051" w:firstLine="676"/>
      </w:pPr>
      <w:r>
        <w:rPr/>
        <w:t>Beswick would love a friendly Vicar who is happy to be visible within the community and be able to guide and support us when needed.</w:t>
      </w:r>
    </w:p>
    <w:p>
      <w:pPr>
        <w:pStyle w:val="BodyText"/>
        <w:spacing w:after="0" w:line="268" w:lineRule="auto"/>
        <w:sectPr>
          <w:pgSz w:w="12240" w:h="15840"/>
          <w:pgMar w:header="0" w:footer="805" w:top="640" w:bottom="1000" w:left="720" w:right="360"/>
        </w:sectPr>
      </w:pPr>
    </w:p>
    <w:p>
      <w:pPr>
        <w:pStyle w:val="Heading2"/>
        <w:spacing w:line="256" w:lineRule="auto" w:before="15"/>
        <w:ind w:left="3246" w:right="3692"/>
      </w:pPr>
      <w:r>
        <w:rPr/>
        <w:t>All</w:t>
      </w:r>
      <w:r>
        <w:rPr>
          <w:spacing w:val="-10"/>
        </w:rPr>
        <w:t> </w:t>
      </w:r>
      <w:r>
        <w:rPr/>
        <w:t>Saints’</w:t>
      </w:r>
      <w:r>
        <w:rPr>
          <w:spacing w:val="-15"/>
        </w:rPr>
        <w:t> </w:t>
      </w:r>
      <w:r>
        <w:rPr/>
        <w:t>Church,</w:t>
      </w:r>
      <w:r>
        <w:rPr>
          <w:spacing w:val="-12"/>
        </w:rPr>
        <w:t> </w:t>
      </w:r>
      <w:r>
        <w:rPr/>
        <w:t>Nafferton Parish Profile</w:t>
      </w:r>
    </w:p>
    <w:p>
      <w:pPr>
        <w:pStyle w:val="BodyText"/>
        <w:tabs>
          <w:tab w:pos="2503" w:val="left" w:leader="none"/>
        </w:tabs>
        <w:spacing w:line="264" w:lineRule="auto" w:before="164"/>
        <w:ind w:right="907" w:firstLine="676"/>
      </w:pPr>
      <w:r>
        <w:rPr/>
        <w:t>The Village:</w:t>
        <w:tab/>
        <w:t>Has grown in recent years and now has a population of around two thousand.</w:t>
      </w:r>
      <w:r>
        <w:rPr>
          <w:spacing w:val="40"/>
        </w:rPr>
        <w:t> </w:t>
      </w:r>
      <w:r>
        <w:rPr/>
        <w:t>There are a couple of shops, three pubs/restaurants, junior school, Methodist Church, and a variety of small businesses.</w:t>
      </w:r>
      <w:r>
        <w:rPr>
          <w:spacing w:val="80"/>
        </w:rPr>
        <w:t> </w:t>
      </w:r>
      <w:r>
        <w:rPr/>
        <w:t>There</w:t>
      </w:r>
      <w:r>
        <w:rPr>
          <w:spacing w:val="18"/>
        </w:rPr>
        <w:t> </w:t>
      </w:r>
      <w:r>
        <w:rPr/>
        <w:t>are</w:t>
      </w:r>
      <w:r>
        <w:rPr>
          <w:spacing w:val="14"/>
        </w:rPr>
        <w:t> </w:t>
      </w:r>
      <w:r>
        <w:rPr/>
        <w:t>a</w:t>
      </w:r>
      <w:r>
        <w:rPr>
          <w:spacing w:val="18"/>
        </w:rPr>
        <w:t> </w:t>
      </w:r>
      <w:r>
        <w:rPr/>
        <w:t>lot</w:t>
      </w:r>
      <w:r>
        <w:rPr>
          <w:spacing w:val="20"/>
        </w:rPr>
        <w:t> </w:t>
      </w:r>
      <w:r>
        <w:rPr/>
        <w:t>of</w:t>
      </w:r>
      <w:r>
        <w:rPr>
          <w:spacing w:val="20"/>
        </w:rPr>
        <w:t> </w:t>
      </w:r>
      <w:r>
        <w:rPr/>
        <w:t>small</w:t>
      </w:r>
      <w:r>
        <w:rPr>
          <w:spacing w:val="14"/>
        </w:rPr>
        <w:t> </w:t>
      </w:r>
      <w:r>
        <w:rPr/>
        <w:t>bungalows which</w:t>
      </w:r>
      <w:r>
        <w:rPr>
          <w:spacing w:val="16"/>
        </w:rPr>
        <w:t> </w:t>
      </w:r>
      <w:r>
        <w:rPr/>
        <w:t>attract</w:t>
      </w:r>
      <w:r>
        <w:rPr>
          <w:spacing w:val="20"/>
        </w:rPr>
        <w:t> </w:t>
      </w:r>
      <w:r>
        <w:rPr/>
        <w:t>a</w:t>
      </w:r>
      <w:r>
        <w:rPr>
          <w:spacing w:val="20"/>
        </w:rPr>
        <w:t> </w:t>
      </w:r>
      <w:r>
        <w:rPr/>
        <w:t>good</w:t>
      </w:r>
      <w:r>
        <w:rPr>
          <w:spacing w:val="19"/>
        </w:rPr>
        <w:t> </w:t>
      </w:r>
      <w:r>
        <w:rPr/>
        <w:t>number</w:t>
      </w:r>
      <w:r>
        <w:rPr>
          <w:spacing w:val="18"/>
        </w:rPr>
        <w:t> </w:t>
      </w:r>
      <w:r>
        <w:rPr/>
        <w:t>of</w:t>
      </w:r>
      <w:r>
        <w:rPr>
          <w:spacing w:val="20"/>
        </w:rPr>
        <w:t> </w:t>
      </w:r>
      <w:r>
        <w:rPr/>
        <w:t>retirees</w:t>
      </w:r>
      <w:r>
        <w:rPr>
          <w:spacing w:val="16"/>
        </w:rPr>
        <w:t> </w:t>
      </w:r>
      <w:r>
        <w:rPr/>
        <w:t>but</w:t>
      </w:r>
      <w:r>
        <w:rPr>
          <w:spacing w:val="20"/>
        </w:rPr>
        <w:t> </w:t>
      </w:r>
      <w:r>
        <w:rPr/>
        <w:t>an</w:t>
      </w:r>
      <w:r>
        <w:rPr>
          <w:spacing w:val="20"/>
        </w:rPr>
        <w:t> </w:t>
      </w:r>
      <w:r>
        <w:rPr/>
        <w:t>advantage in that is that there</w:t>
      </w:r>
      <w:r>
        <w:rPr>
          <w:spacing w:val="23"/>
        </w:rPr>
        <w:t> </w:t>
      </w:r>
      <w:r>
        <w:rPr/>
        <w:t>always seem to</w:t>
      </w:r>
      <w:r>
        <w:rPr>
          <w:spacing w:val="23"/>
        </w:rPr>
        <w:t> </w:t>
      </w:r>
      <w:r>
        <w:rPr/>
        <w:t>be lots of people about - walking dogs etc, so people generally know</w:t>
      </w:r>
      <w:r>
        <w:rPr>
          <w:spacing w:val="40"/>
        </w:rPr>
        <w:t> </w:t>
      </w:r>
      <w:r>
        <w:rPr/>
        <w:t>each other quite well.</w:t>
      </w:r>
      <w:r>
        <w:rPr>
          <w:spacing w:val="80"/>
        </w:rPr>
        <w:t> </w:t>
      </w:r>
      <w:r>
        <w:rPr/>
        <w:t>There is a good range of social activities including uniformed groups; craft, art,</w:t>
      </w:r>
      <w:r>
        <w:rPr>
          <w:spacing w:val="40"/>
        </w:rPr>
        <w:t> </w:t>
      </w:r>
      <w:r>
        <w:rPr/>
        <w:t>writing, gardening, sporting and regular gatherings such as ‘tea and chat’ mornings.</w:t>
      </w:r>
    </w:p>
    <w:p>
      <w:pPr>
        <w:pStyle w:val="BodyText"/>
        <w:tabs>
          <w:tab w:pos="3181" w:val="left" w:leader="none"/>
        </w:tabs>
        <w:spacing w:line="266" w:lineRule="auto" w:before="159"/>
        <w:ind w:right="1051" w:firstLine="676"/>
      </w:pPr>
      <w:r>
        <w:rPr/>
        <w:t>The Congregation:</w:t>
        <w:tab/>
        <w:t>Under the leadership of associate priest, Ian Holdsworth, the congregation has tended to grow and attendance at main services is currently usually in the mid to high twenties.</w:t>
      </w:r>
      <w:r>
        <w:rPr>
          <w:spacing w:val="40"/>
        </w:rPr>
        <w:t> </w:t>
      </w:r>
      <w:r>
        <w:rPr/>
        <w:t>The</w:t>
      </w:r>
      <w:r>
        <w:rPr>
          <w:spacing w:val="40"/>
        </w:rPr>
        <w:t> </w:t>
      </w:r>
      <w:r>
        <w:rPr/>
        <w:t>community spirit within the congregation is strong and visitors often say that they feel welcomed.</w:t>
      </w:r>
      <w:r>
        <w:rPr>
          <w:spacing w:val="40"/>
        </w:rPr>
        <w:t> </w:t>
      </w:r>
      <w:r>
        <w:rPr/>
        <w:t>While</w:t>
      </w:r>
      <w:r>
        <w:rPr>
          <w:spacing w:val="40"/>
        </w:rPr>
        <w:t> </w:t>
      </w:r>
      <w:r>
        <w:rPr/>
        <w:t>some of us are nearly as old as the church building there have been welcome additions of younger people</w:t>
      </w:r>
      <w:r>
        <w:rPr>
          <w:spacing w:val="40"/>
        </w:rPr>
        <w:t> </w:t>
      </w:r>
      <w:r>
        <w:rPr/>
        <w:t>as well.</w:t>
      </w:r>
      <w:r>
        <w:rPr>
          <w:spacing w:val="40"/>
        </w:rPr>
        <w:t> </w:t>
      </w:r>
      <w:r>
        <w:rPr/>
        <w:t>Ian has encouraged several members of the congregation to take up the challenge of developing</w:t>
      </w:r>
      <w:r>
        <w:rPr>
          <w:spacing w:val="40"/>
        </w:rPr>
        <w:t> </w:t>
      </w:r>
      <w:r>
        <w:rPr/>
        <w:t>skills</w:t>
      </w:r>
      <w:r>
        <w:rPr>
          <w:spacing w:val="19"/>
        </w:rPr>
        <w:t> </w:t>
      </w:r>
      <w:r>
        <w:rPr/>
        <w:t>in</w:t>
      </w:r>
      <w:r>
        <w:rPr>
          <w:spacing w:val="19"/>
        </w:rPr>
        <w:t> </w:t>
      </w:r>
      <w:r>
        <w:rPr/>
        <w:t>leading</w:t>
      </w:r>
      <w:r>
        <w:rPr>
          <w:spacing w:val="19"/>
        </w:rPr>
        <w:t> </w:t>
      </w:r>
      <w:r>
        <w:rPr/>
        <w:t>part</w:t>
      </w:r>
      <w:r>
        <w:rPr>
          <w:spacing w:val="23"/>
        </w:rPr>
        <w:t> </w:t>
      </w:r>
      <w:r>
        <w:rPr/>
        <w:t>of</w:t>
      </w:r>
      <w:r>
        <w:rPr>
          <w:spacing w:val="18"/>
        </w:rPr>
        <w:t> </w:t>
      </w:r>
      <w:r>
        <w:rPr/>
        <w:t>the</w:t>
      </w:r>
      <w:r>
        <w:rPr>
          <w:spacing w:val="23"/>
        </w:rPr>
        <w:t> </w:t>
      </w:r>
      <w:r>
        <w:rPr/>
        <w:t>services,</w:t>
      </w:r>
      <w:r>
        <w:rPr>
          <w:spacing w:val="21"/>
        </w:rPr>
        <w:t> </w:t>
      </w:r>
      <w:r>
        <w:rPr/>
        <w:t>and</w:t>
      </w:r>
      <w:r>
        <w:rPr>
          <w:spacing w:val="22"/>
        </w:rPr>
        <w:t> </w:t>
      </w:r>
      <w:r>
        <w:rPr/>
        <w:t>acting</w:t>
      </w:r>
      <w:r>
        <w:rPr>
          <w:spacing w:val="19"/>
        </w:rPr>
        <w:t> </w:t>
      </w:r>
      <w:r>
        <w:rPr/>
        <w:t>as acolytes,</w:t>
      </w:r>
      <w:r>
        <w:rPr>
          <w:spacing w:val="21"/>
        </w:rPr>
        <w:t> </w:t>
      </w:r>
      <w:r>
        <w:rPr/>
        <w:t>and</w:t>
      </w:r>
      <w:r>
        <w:rPr>
          <w:spacing w:val="22"/>
        </w:rPr>
        <w:t> </w:t>
      </w:r>
      <w:r>
        <w:rPr/>
        <w:t>participating</w:t>
      </w:r>
      <w:r>
        <w:rPr>
          <w:spacing w:val="19"/>
        </w:rPr>
        <w:t> </w:t>
      </w:r>
      <w:r>
        <w:rPr/>
        <w:t>in</w:t>
      </w:r>
      <w:r>
        <w:rPr>
          <w:spacing w:val="23"/>
        </w:rPr>
        <w:t> </w:t>
      </w:r>
      <w:r>
        <w:rPr/>
        <w:t>leading</w:t>
      </w:r>
      <w:r>
        <w:rPr>
          <w:spacing w:val="19"/>
        </w:rPr>
        <w:t> </w:t>
      </w:r>
      <w:r>
        <w:rPr/>
        <w:t>parts of</w:t>
      </w:r>
      <w:r>
        <w:rPr>
          <w:spacing w:val="19"/>
        </w:rPr>
        <w:t> </w:t>
      </w:r>
      <w:r>
        <w:rPr/>
        <w:t>the </w:t>
      </w:r>
      <w:r>
        <w:rPr>
          <w:spacing w:val="-2"/>
        </w:rPr>
        <w:t>services.</w:t>
      </w:r>
    </w:p>
    <w:p>
      <w:pPr>
        <w:pStyle w:val="BodyText"/>
        <w:tabs>
          <w:tab w:pos="3180" w:val="left" w:leader="none"/>
        </w:tabs>
        <w:spacing w:line="266" w:lineRule="auto" w:before="145"/>
        <w:ind w:right="1143" w:firstLine="676"/>
        <w:jc w:val="both"/>
      </w:pPr>
      <w:r>
        <w:rPr/>
        <w:t>The Services:</w:t>
        <w:tab/>
        <w:t>The main Sunday services usually alternate between Holy Communion and Morning Praise.</w:t>
      </w:r>
      <w:r>
        <w:rPr>
          <w:spacing w:val="40"/>
        </w:rPr>
        <w:t> </w:t>
      </w:r>
      <w:r>
        <w:rPr/>
        <w:t>Liz Stothard Chew (in training as a Reader) has introduced monthly ‘Taize’ services and these have attracted attenders who do not come to other services.</w:t>
      </w:r>
      <w:r>
        <w:rPr>
          <w:spacing w:val="40"/>
        </w:rPr>
        <w:t> </w:t>
      </w:r>
      <w:r>
        <w:rPr/>
        <w:t>The special event services including Remembrance and Christmas ‘Crib’ services also attract strong support from people who are not regular church attenders.</w:t>
      </w:r>
      <w:r>
        <w:rPr>
          <w:spacing w:val="80"/>
        </w:rPr>
        <w:t> </w:t>
      </w:r>
      <w:r>
        <w:rPr/>
        <w:t>There is steady demand for weddings funerals and baptisms.</w:t>
      </w:r>
    </w:p>
    <w:p>
      <w:pPr>
        <w:pStyle w:val="BodyText"/>
        <w:tabs>
          <w:tab w:pos="4532" w:val="left" w:leader="none"/>
        </w:tabs>
        <w:spacing w:line="266" w:lineRule="auto" w:before="144"/>
        <w:ind w:right="1051" w:firstLine="676"/>
      </w:pPr>
      <w:r>
        <w:rPr/>
        <w:t>The Church Building &amp; Grounds:</w:t>
        <w:tab/>
        <w:t>The building is Grade 1 listed, in a prominent position overlooking the village mere.</w:t>
      </w:r>
      <w:r>
        <w:rPr>
          <w:spacing w:val="40"/>
        </w:rPr>
        <w:t> </w:t>
      </w:r>
      <w:r>
        <w:rPr/>
        <w:t>The pews at the back have been removed leaving an open space for a wide</w:t>
      </w:r>
      <w:r>
        <w:rPr>
          <w:spacing w:val="40"/>
        </w:rPr>
        <w:t> </w:t>
      </w:r>
      <w:r>
        <w:rPr/>
        <w:t>variety of gatherings as well as post-service mingling.</w:t>
      </w:r>
      <w:r>
        <w:rPr>
          <w:spacing w:val="80"/>
        </w:rPr>
        <w:t> </w:t>
      </w:r>
      <w:r>
        <w:rPr/>
        <w:t>We have received a recent quinquennial report and grants are being sought to</w:t>
      </w:r>
      <w:r>
        <w:rPr>
          <w:spacing w:val="13"/>
        </w:rPr>
        <w:t> </w:t>
      </w:r>
      <w:r>
        <w:rPr/>
        <w:t>help pay for the work identified – some of</w:t>
      </w:r>
      <w:r>
        <w:rPr>
          <w:spacing w:val="13"/>
        </w:rPr>
        <w:t> </w:t>
      </w:r>
      <w:r>
        <w:rPr/>
        <w:t>which is fairly urgent.</w:t>
      </w:r>
      <w:r>
        <w:rPr>
          <w:spacing w:val="68"/>
        </w:rPr>
        <w:t> </w:t>
      </w:r>
      <w:r>
        <w:rPr/>
        <w:t>There is a</w:t>
      </w:r>
      <w:r>
        <w:rPr>
          <w:spacing w:val="13"/>
        </w:rPr>
        <w:t> </w:t>
      </w:r>
      <w:r>
        <w:rPr/>
        <w:t>peal of 6 bells in the tower with ten ringers who are led by an enthusiastic Bell Captain who is also active in helping the church in a wide variety of ways.</w:t>
      </w:r>
    </w:p>
    <w:p>
      <w:pPr>
        <w:pStyle w:val="BodyText"/>
        <w:spacing w:line="266" w:lineRule="auto" w:before="146"/>
        <w:ind w:right="873" w:firstLine="676"/>
      </w:pPr>
      <w:r>
        <w:rPr/>
        <w:t>The</w:t>
      </w:r>
      <w:r>
        <w:rPr>
          <w:spacing w:val="26"/>
        </w:rPr>
        <w:t> </w:t>
      </w:r>
      <w:r>
        <w:rPr/>
        <w:t>immediate</w:t>
      </w:r>
      <w:r>
        <w:rPr>
          <w:spacing w:val="25"/>
        </w:rPr>
        <w:t> </w:t>
      </w:r>
      <w:r>
        <w:rPr/>
        <w:t>graveyard</w:t>
      </w:r>
      <w:r>
        <w:rPr>
          <w:spacing w:val="26"/>
        </w:rPr>
        <w:t> </w:t>
      </w:r>
      <w:r>
        <w:rPr/>
        <w:t>has</w:t>
      </w:r>
      <w:r>
        <w:rPr>
          <w:spacing w:val="18"/>
        </w:rPr>
        <w:t> </w:t>
      </w:r>
      <w:r>
        <w:rPr/>
        <w:t>been</w:t>
      </w:r>
      <w:r>
        <w:rPr>
          <w:spacing w:val="24"/>
        </w:rPr>
        <w:t> </w:t>
      </w:r>
      <w:r>
        <w:rPr/>
        <w:t>‘closed’</w:t>
      </w:r>
      <w:r>
        <w:rPr>
          <w:spacing w:val="16"/>
        </w:rPr>
        <w:t> </w:t>
      </w:r>
      <w:r>
        <w:rPr/>
        <w:t>for</w:t>
      </w:r>
      <w:r>
        <w:rPr>
          <w:spacing w:val="21"/>
        </w:rPr>
        <w:t> </w:t>
      </w:r>
      <w:r>
        <w:rPr/>
        <w:t>many</w:t>
      </w:r>
      <w:r>
        <w:rPr>
          <w:spacing w:val="24"/>
        </w:rPr>
        <w:t> </w:t>
      </w:r>
      <w:r>
        <w:rPr/>
        <w:t>years</w:t>
      </w:r>
      <w:r>
        <w:rPr>
          <w:spacing w:val="21"/>
        </w:rPr>
        <w:t> </w:t>
      </w:r>
      <w:r>
        <w:rPr/>
        <w:t>but</w:t>
      </w:r>
      <w:r>
        <w:rPr>
          <w:spacing w:val="28"/>
        </w:rPr>
        <w:t> </w:t>
      </w:r>
      <w:r>
        <w:rPr/>
        <w:t>is</w:t>
      </w:r>
      <w:r>
        <w:rPr>
          <w:spacing w:val="21"/>
        </w:rPr>
        <w:t> </w:t>
      </w:r>
      <w:r>
        <w:rPr/>
        <w:t>maintained</w:t>
      </w:r>
      <w:r>
        <w:rPr>
          <w:spacing w:val="22"/>
        </w:rPr>
        <w:t> </w:t>
      </w:r>
      <w:r>
        <w:rPr/>
        <w:t>by</w:t>
      </w:r>
      <w:r>
        <w:rPr>
          <w:spacing w:val="25"/>
        </w:rPr>
        <w:t> </w:t>
      </w:r>
      <w:r>
        <w:rPr/>
        <w:t>a</w:t>
      </w:r>
      <w:r>
        <w:rPr>
          <w:spacing w:val="21"/>
        </w:rPr>
        <w:t> </w:t>
      </w:r>
      <w:r>
        <w:rPr/>
        <w:t>district</w:t>
      </w:r>
      <w:r>
        <w:rPr>
          <w:spacing w:val="26"/>
        </w:rPr>
        <w:t> </w:t>
      </w:r>
      <w:r>
        <w:rPr/>
        <w:t>council, on a monthly basis.</w:t>
      </w:r>
      <w:r>
        <w:rPr>
          <w:spacing w:val="40"/>
        </w:rPr>
        <w:t> </w:t>
      </w:r>
      <w:r>
        <w:rPr/>
        <w:t>In an adjacent meadow there is an ‘open’ graveyard which is maintained by our groundsman (when he is not wearing his Bell Captain hat!) supported by a couple of volunteers and a small</w:t>
      </w:r>
      <w:r>
        <w:rPr>
          <w:spacing w:val="40"/>
        </w:rPr>
        <w:t> </w:t>
      </w:r>
      <w:r>
        <w:rPr/>
        <w:t>grant from the Parish Council.</w:t>
      </w:r>
    </w:p>
    <w:p>
      <w:pPr>
        <w:pStyle w:val="BodyText"/>
        <w:tabs>
          <w:tab w:pos="2504" w:val="left" w:leader="none"/>
        </w:tabs>
        <w:spacing w:line="266" w:lineRule="auto" w:before="147"/>
        <w:ind w:right="1051" w:firstLine="676"/>
      </w:pPr>
      <w:r>
        <w:rPr>
          <w:spacing w:val="-2"/>
        </w:rPr>
        <w:t>Finances:</w:t>
      </w:r>
      <w:r>
        <w:rPr/>
        <w:tab/>
        <w:t>We are able to meet our Freewill offering (£8,500 pa.) but are conscious of the need to increase this as explained in the notes about the Benefice.</w:t>
      </w:r>
    </w:p>
    <w:p>
      <w:pPr>
        <w:pStyle w:val="BodyText"/>
        <w:tabs>
          <w:tab w:pos="3179" w:val="left" w:leader="none"/>
        </w:tabs>
        <w:spacing w:line="266" w:lineRule="auto" w:before="150"/>
        <w:ind w:right="1051" w:firstLine="676"/>
      </w:pPr>
      <w:r>
        <w:rPr>
          <w:spacing w:val="-2"/>
        </w:rPr>
        <w:t>Opportunities:</w:t>
      </w:r>
      <w:r>
        <w:rPr/>
        <w:tab/>
        <w:t>The junior/infant school (260 pupils)</w:t>
      </w:r>
      <w:r>
        <w:rPr>
          <w:spacing w:val="79"/>
        </w:rPr>
        <w:t> </w:t>
      </w:r>
      <w:r>
        <w:rPr/>
        <w:t>is close by and makes quite regular use</w:t>
      </w:r>
      <w:r>
        <w:rPr>
          <w:spacing w:val="40"/>
        </w:rPr>
        <w:t> </w:t>
      </w:r>
      <w:r>
        <w:rPr/>
        <w:t>of the church for various activities including special children’s services, nativity plays, and activities to help children learn about their cultural heritage – for example a ‘wedding’ service where the children acted</w:t>
      </w:r>
      <w:r>
        <w:rPr>
          <w:spacing w:val="40"/>
        </w:rPr>
        <w:t> </w:t>
      </w:r>
      <w:r>
        <w:rPr/>
        <w:t>out</w:t>
      </w:r>
      <w:r>
        <w:rPr>
          <w:spacing w:val="40"/>
        </w:rPr>
        <w:t> </w:t>
      </w:r>
      <w:r>
        <w:rPr/>
        <w:t>the</w:t>
      </w:r>
      <w:r>
        <w:rPr>
          <w:spacing w:val="12"/>
        </w:rPr>
        <w:t> </w:t>
      </w:r>
      <w:r>
        <w:rPr/>
        <w:t>various</w:t>
      </w:r>
      <w:r>
        <w:rPr>
          <w:spacing w:val="13"/>
        </w:rPr>
        <w:t> </w:t>
      </w:r>
      <w:r>
        <w:rPr/>
        <w:t>roles.</w:t>
      </w:r>
      <w:r>
        <w:rPr>
          <w:spacing w:val="80"/>
        </w:rPr>
        <w:t> </w:t>
      </w:r>
      <w:r>
        <w:rPr/>
        <w:t>Although</w:t>
      </w:r>
      <w:r>
        <w:rPr>
          <w:spacing w:val="20"/>
        </w:rPr>
        <w:t> </w:t>
      </w:r>
      <w:r>
        <w:rPr/>
        <w:t>it</w:t>
      </w:r>
      <w:r>
        <w:rPr>
          <w:spacing w:val="19"/>
        </w:rPr>
        <w:t> </w:t>
      </w:r>
      <w:r>
        <w:rPr/>
        <w:t>is</w:t>
      </w:r>
      <w:r>
        <w:rPr>
          <w:spacing w:val="19"/>
        </w:rPr>
        <w:t> </w:t>
      </w:r>
      <w:r>
        <w:rPr/>
        <w:t>not</w:t>
      </w:r>
      <w:r>
        <w:rPr>
          <w:spacing w:val="19"/>
        </w:rPr>
        <w:t> </w:t>
      </w:r>
      <w:r>
        <w:rPr/>
        <w:t>a</w:t>
      </w:r>
      <w:r>
        <w:rPr>
          <w:spacing w:val="16"/>
        </w:rPr>
        <w:t> </w:t>
      </w:r>
      <w:r>
        <w:rPr/>
        <w:t>church</w:t>
      </w:r>
      <w:r>
        <w:rPr>
          <w:spacing w:val="20"/>
        </w:rPr>
        <w:t> </w:t>
      </w:r>
      <w:r>
        <w:rPr/>
        <w:t>school</w:t>
      </w:r>
      <w:r>
        <w:rPr>
          <w:spacing w:val="16"/>
        </w:rPr>
        <w:t> </w:t>
      </w:r>
      <w:r>
        <w:rPr/>
        <w:t>as</w:t>
      </w:r>
      <w:r>
        <w:rPr>
          <w:spacing w:val="13"/>
        </w:rPr>
        <w:t> </w:t>
      </w:r>
      <w:r>
        <w:rPr/>
        <w:t>such</w:t>
      </w:r>
      <w:r>
        <w:rPr>
          <w:spacing w:val="20"/>
        </w:rPr>
        <w:t> </w:t>
      </w:r>
      <w:r>
        <w:rPr/>
        <w:t>both</w:t>
      </w:r>
      <w:r>
        <w:rPr>
          <w:spacing w:val="20"/>
        </w:rPr>
        <w:t> </w:t>
      </w:r>
      <w:r>
        <w:rPr/>
        <w:t>parties</w:t>
      </w:r>
      <w:r>
        <w:rPr>
          <w:spacing w:val="19"/>
        </w:rPr>
        <w:t> </w:t>
      </w:r>
      <w:r>
        <w:rPr/>
        <w:t>would</w:t>
      </w:r>
      <w:r>
        <w:rPr>
          <w:spacing w:val="15"/>
        </w:rPr>
        <w:t> </w:t>
      </w:r>
      <w:r>
        <w:rPr/>
        <w:t>like</w:t>
      </w:r>
      <w:r>
        <w:rPr>
          <w:spacing w:val="16"/>
        </w:rPr>
        <w:t> </w:t>
      </w:r>
      <w:r>
        <w:rPr/>
        <w:t>the</w:t>
      </w:r>
      <w:r>
        <w:rPr>
          <w:spacing w:val="17"/>
        </w:rPr>
        <w:t> </w:t>
      </w:r>
      <w:r>
        <w:rPr/>
        <w:t>link</w:t>
      </w:r>
      <w:r>
        <w:rPr>
          <w:spacing w:val="19"/>
        </w:rPr>
        <w:t> </w:t>
      </w:r>
      <w:r>
        <w:rPr/>
        <w:t>to</w:t>
      </w:r>
      <w:r>
        <w:rPr>
          <w:spacing w:val="13"/>
        </w:rPr>
        <w:t> </w:t>
      </w:r>
      <w:r>
        <w:rPr/>
        <w:t>be developed further.</w:t>
      </w:r>
    </w:p>
    <w:p>
      <w:pPr>
        <w:pStyle w:val="BodyText"/>
        <w:spacing w:line="266" w:lineRule="auto" w:before="144"/>
        <w:ind w:right="862" w:firstLine="676"/>
        <w:jc w:val="both"/>
      </w:pPr>
      <w:r>
        <w:rPr/>
        <w:t>There are friendly informal links with the Methodist Church with shared activities including a prayer group that meets weekly at All Saints and a Bible study group that meets in the Methodist Church Hall, plus occasional joint services.</w:t>
      </w:r>
      <w:r>
        <w:rPr>
          <w:spacing w:val="80"/>
        </w:rPr>
        <w:t> </w:t>
      </w:r>
      <w:r>
        <w:rPr/>
        <w:t>Again, further development would be welcomed on both sides</w:t>
      </w:r>
    </w:p>
    <w:p>
      <w:pPr>
        <w:pStyle w:val="BodyText"/>
        <w:spacing w:after="0" w:line="266" w:lineRule="auto"/>
        <w:jc w:val="both"/>
        <w:sectPr>
          <w:pgSz w:w="12240" w:h="15840"/>
          <w:pgMar w:header="0" w:footer="805" w:top="1060" w:bottom="1000" w:left="720" w:right="360"/>
        </w:sectPr>
      </w:pPr>
    </w:p>
    <w:p>
      <w:pPr>
        <w:pStyle w:val="BodyText"/>
        <w:spacing w:line="266" w:lineRule="auto" w:before="31"/>
        <w:ind w:right="1051" w:firstLine="676"/>
      </w:pPr>
      <w:r>
        <w:rPr/>
        <w:t>We have the advantage of a regular page in the village bi-monthly newsletter which has proved to be</w:t>
      </w:r>
      <w:r>
        <w:rPr>
          <w:spacing w:val="24"/>
        </w:rPr>
        <w:t> </w:t>
      </w:r>
      <w:r>
        <w:rPr/>
        <w:t>an</w:t>
      </w:r>
      <w:r>
        <w:rPr>
          <w:spacing w:val="25"/>
        </w:rPr>
        <w:t> </w:t>
      </w:r>
      <w:r>
        <w:rPr/>
        <w:t>effective way of</w:t>
      </w:r>
      <w:r>
        <w:rPr>
          <w:spacing w:val="27"/>
        </w:rPr>
        <w:t> </w:t>
      </w:r>
      <w:r>
        <w:rPr/>
        <w:t>attracting people beyond</w:t>
      </w:r>
      <w:r>
        <w:rPr>
          <w:spacing w:val="25"/>
        </w:rPr>
        <w:t> </w:t>
      </w:r>
      <w:r>
        <w:rPr/>
        <w:t>the regular</w:t>
      </w:r>
      <w:r>
        <w:rPr>
          <w:spacing w:val="24"/>
        </w:rPr>
        <w:t> </w:t>
      </w:r>
      <w:r>
        <w:rPr/>
        <w:t>attenders to things like Alpha</w:t>
      </w:r>
      <w:r>
        <w:rPr>
          <w:spacing w:val="25"/>
        </w:rPr>
        <w:t> </w:t>
      </w:r>
      <w:r>
        <w:rPr/>
        <w:t>and Confirmation preparation classes that Ian led last year.</w:t>
      </w:r>
    </w:p>
    <w:p>
      <w:pPr>
        <w:pStyle w:val="BodyText"/>
        <w:tabs>
          <w:tab w:pos="2503" w:val="left" w:leader="none"/>
        </w:tabs>
        <w:spacing w:line="266" w:lineRule="auto" w:before="147"/>
        <w:ind w:right="1051" w:firstLine="676"/>
      </w:pPr>
      <w:r>
        <w:rPr>
          <w:spacing w:val="-2"/>
        </w:rPr>
        <w:t>Limitations:</w:t>
      </w:r>
      <w:r>
        <w:rPr/>
        <w:tab/>
        <w:t>There is no church hall and the space at the back of the church offers only limited scope for food preparation.</w:t>
      </w:r>
      <w:r>
        <w:rPr>
          <w:spacing w:val="40"/>
        </w:rPr>
        <w:t> </w:t>
      </w:r>
      <w:r>
        <w:rPr/>
        <w:t>However, this has led to All Saints and The Methodists tending to develop</w:t>
      </w:r>
      <w:r>
        <w:rPr>
          <w:spacing w:val="40"/>
        </w:rPr>
        <w:t> </w:t>
      </w:r>
      <w:r>
        <w:rPr/>
        <w:t>complementary roles rather than competing.</w:t>
      </w:r>
      <w:r>
        <w:rPr>
          <w:spacing w:val="80"/>
        </w:rPr>
        <w:t> </w:t>
      </w:r>
      <w:r>
        <w:rPr/>
        <w:t>The Methodist have a very good hall and kitchen so they</w:t>
      </w:r>
      <w:r>
        <w:rPr>
          <w:spacing w:val="40"/>
        </w:rPr>
        <w:t> </w:t>
      </w:r>
      <w:r>
        <w:rPr/>
        <w:t>tend to lead on things like social gatherings while All Saints is better positioned for things like weddings, funerals, baptisms, work with the school and bigger set piece services like Remembrance services.</w:t>
      </w:r>
      <w:r>
        <w:rPr>
          <w:spacing w:val="40"/>
        </w:rPr>
        <w:t> </w:t>
      </w:r>
      <w:r>
        <w:rPr/>
        <w:t>This friendly working along-side each other is evidenced by the number of people who attend services at both </w:t>
      </w:r>
      <w:r>
        <w:rPr>
          <w:spacing w:val="-2"/>
        </w:rPr>
        <w:t>churches.</w:t>
      </w:r>
    </w:p>
    <w:p>
      <w:pPr>
        <w:pStyle w:val="BodyText"/>
        <w:spacing w:line="266" w:lineRule="auto" w:before="146"/>
        <w:ind w:right="1051" w:firstLine="676"/>
      </w:pPr>
      <w:r>
        <w:rPr/>
        <w:t>Further Information:</w:t>
      </w:r>
      <w:r>
        <w:rPr>
          <w:spacing w:val="40"/>
        </w:rPr>
        <w:t> </w:t>
      </w:r>
      <w:r>
        <w:rPr/>
        <w:t>Church Warden, Barbara Fairfield and Rev Canon Ian Holdsworth would be happy to provide additional explanation.</w:t>
      </w:r>
    </w:p>
    <w:p>
      <w:pPr>
        <w:pStyle w:val="BodyText"/>
        <w:spacing w:before="147"/>
        <w:ind w:left="863"/>
      </w:pPr>
      <w:r>
        <w:rPr/>
        <w:t>Can</w:t>
      </w:r>
      <w:r>
        <w:rPr>
          <w:spacing w:val="10"/>
        </w:rPr>
        <w:t> </w:t>
      </w:r>
      <w:r>
        <w:rPr/>
        <w:t>you</w:t>
      </w:r>
      <w:r>
        <w:rPr>
          <w:spacing w:val="9"/>
        </w:rPr>
        <w:t> </w:t>
      </w:r>
      <w:r>
        <w:rPr/>
        <w:t>be</w:t>
      </w:r>
      <w:r>
        <w:rPr>
          <w:spacing w:val="7"/>
        </w:rPr>
        <w:t> </w:t>
      </w:r>
      <w:r>
        <w:rPr/>
        <w:t>the</w:t>
      </w:r>
      <w:r>
        <w:rPr>
          <w:spacing w:val="8"/>
        </w:rPr>
        <w:t> </w:t>
      </w:r>
      <w:r>
        <w:rPr/>
        <w:t>guiding</w:t>
      </w:r>
      <w:r>
        <w:rPr>
          <w:spacing w:val="9"/>
        </w:rPr>
        <w:t> </w:t>
      </w:r>
      <w:r>
        <w:rPr/>
        <w:t>light</w:t>
      </w:r>
      <w:r>
        <w:rPr>
          <w:spacing w:val="6"/>
        </w:rPr>
        <w:t> </w:t>
      </w:r>
      <w:r>
        <w:rPr/>
        <w:t>that</w:t>
      </w:r>
      <w:r>
        <w:rPr>
          <w:spacing w:val="12"/>
        </w:rPr>
        <w:t> </w:t>
      </w:r>
      <w:r>
        <w:rPr/>
        <w:t>leads,</w:t>
      </w:r>
      <w:r>
        <w:rPr>
          <w:spacing w:val="7"/>
        </w:rPr>
        <w:t> </w:t>
      </w:r>
      <w:r>
        <w:rPr/>
        <w:t>teach</w:t>
      </w:r>
      <w:r>
        <w:rPr>
          <w:spacing w:val="6"/>
        </w:rPr>
        <w:t> </w:t>
      </w:r>
      <w:r>
        <w:rPr/>
        <w:t>us</w:t>
      </w:r>
      <w:r>
        <w:rPr>
          <w:spacing w:val="9"/>
        </w:rPr>
        <w:t> </w:t>
      </w:r>
      <w:r>
        <w:rPr/>
        <w:t>to</w:t>
      </w:r>
      <w:r>
        <w:rPr>
          <w:spacing w:val="10"/>
        </w:rPr>
        <w:t> </w:t>
      </w:r>
      <w:r>
        <w:rPr/>
        <w:t>encourage</w:t>
      </w:r>
      <w:r>
        <w:rPr>
          <w:spacing w:val="6"/>
        </w:rPr>
        <w:t> </w:t>
      </w:r>
      <w:r>
        <w:rPr/>
        <w:t>&amp;</w:t>
      </w:r>
      <w:r>
        <w:rPr>
          <w:spacing w:val="10"/>
        </w:rPr>
        <w:t> </w:t>
      </w:r>
      <w:r>
        <w:rPr/>
        <w:t>support</w:t>
      </w:r>
      <w:r>
        <w:rPr>
          <w:spacing w:val="8"/>
        </w:rPr>
        <w:t> </w:t>
      </w:r>
      <w:r>
        <w:rPr/>
        <w:t>us</w:t>
      </w:r>
      <w:r>
        <w:rPr>
          <w:spacing w:val="9"/>
        </w:rPr>
        <w:t> </w:t>
      </w:r>
      <w:r>
        <w:rPr/>
        <w:t>on</w:t>
      </w:r>
      <w:r>
        <w:rPr>
          <w:spacing w:val="11"/>
        </w:rPr>
        <w:t> </w:t>
      </w:r>
      <w:r>
        <w:rPr/>
        <w:t>our</w:t>
      </w:r>
      <w:r>
        <w:rPr>
          <w:spacing w:val="6"/>
        </w:rPr>
        <w:t> </w:t>
      </w:r>
      <w:r>
        <w:rPr/>
        <w:t>journey</w:t>
      </w:r>
      <w:r>
        <w:rPr>
          <w:spacing w:val="7"/>
        </w:rPr>
        <w:t> </w:t>
      </w:r>
      <w:r>
        <w:rPr/>
        <w:t>of</w:t>
      </w:r>
      <w:r>
        <w:rPr>
          <w:spacing w:val="5"/>
        </w:rPr>
        <w:t> </w:t>
      </w:r>
      <w:r>
        <w:rPr>
          <w:spacing w:val="-2"/>
        </w:rPr>
        <w:t>faith.</w:t>
      </w:r>
    </w:p>
    <w:p>
      <w:pPr>
        <w:pStyle w:val="BodyText"/>
        <w:ind w:left="0"/>
        <w:rPr>
          <w:sz w:val="20"/>
        </w:rPr>
      </w:pPr>
    </w:p>
    <w:p>
      <w:pPr>
        <w:pStyle w:val="BodyText"/>
        <w:ind w:left="0"/>
        <w:rPr>
          <w:sz w:val="20"/>
        </w:rPr>
      </w:pPr>
    </w:p>
    <w:p>
      <w:pPr>
        <w:pStyle w:val="BodyText"/>
        <w:spacing w:before="13"/>
        <w:ind w:left="0"/>
        <w:rPr>
          <w:sz w:val="20"/>
        </w:rPr>
      </w:pPr>
      <w:r>
        <w:rPr>
          <w:sz w:val="20"/>
        </w:rPr>
        <w:drawing>
          <wp:anchor distT="0" distB="0" distL="0" distR="0" allowOverlap="1" layoutInCell="1" locked="0" behindDoc="1" simplePos="0" relativeHeight="487595520">
            <wp:simplePos x="0" y="0"/>
            <wp:positionH relativeFrom="page">
              <wp:posOffset>1856232</wp:posOffset>
            </wp:positionH>
            <wp:positionV relativeFrom="paragraph">
              <wp:posOffset>178699</wp:posOffset>
            </wp:positionV>
            <wp:extent cx="4000500" cy="5334000"/>
            <wp:effectExtent l="0" t="0" r="0" b="0"/>
            <wp:wrapTopAndBottom/>
            <wp:docPr id="44" name="Image 44"/>
            <wp:cNvGraphicFramePr>
              <a:graphicFrameLocks/>
            </wp:cNvGraphicFramePr>
            <a:graphic>
              <a:graphicData uri="http://schemas.openxmlformats.org/drawingml/2006/picture">
                <pic:pic>
                  <pic:nvPicPr>
                    <pic:cNvPr id="44" name="Image 44"/>
                    <pic:cNvPicPr/>
                  </pic:nvPicPr>
                  <pic:blipFill>
                    <a:blip r:embed="rId34" cstate="print"/>
                    <a:stretch>
                      <a:fillRect/>
                    </a:stretch>
                  </pic:blipFill>
                  <pic:spPr>
                    <a:xfrm>
                      <a:off x="0" y="0"/>
                      <a:ext cx="4000500" cy="5334000"/>
                    </a:xfrm>
                    <a:prstGeom prst="rect">
                      <a:avLst/>
                    </a:prstGeom>
                  </pic:spPr>
                </pic:pic>
              </a:graphicData>
            </a:graphic>
          </wp:anchor>
        </w:drawing>
      </w:r>
    </w:p>
    <w:p>
      <w:pPr>
        <w:pStyle w:val="BodyText"/>
        <w:spacing w:after="0"/>
        <w:rPr>
          <w:sz w:val="20"/>
        </w:rPr>
        <w:sectPr>
          <w:pgSz w:w="12240" w:h="15840"/>
          <w:pgMar w:header="0" w:footer="805" w:top="640" w:bottom="1000" w:left="720" w:right="360"/>
        </w:sectPr>
      </w:pPr>
    </w:p>
    <w:p>
      <w:pPr>
        <w:spacing w:before="27"/>
        <w:ind w:left="3972" w:right="4345" w:firstLine="0"/>
        <w:jc w:val="center"/>
        <w:rPr>
          <w:b/>
          <w:sz w:val="28"/>
        </w:rPr>
      </w:pPr>
      <w:r>
        <w:rPr>
          <w:b/>
          <w:color w:val="FF0000"/>
          <w:sz w:val="28"/>
          <w:u w:val="single" w:color="FF0000"/>
        </w:rPr>
        <w:t>TEMPLATE</w:t>
      </w:r>
      <w:r>
        <w:rPr>
          <w:b/>
          <w:color w:val="FF0000"/>
          <w:spacing w:val="-1"/>
          <w:sz w:val="28"/>
          <w:u w:val="single" w:color="FF0000"/>
        </w:rPr>
        <w:t> </w:t>
      </w:r>
      <w:r>
        <w:rPr>
          <w:b/>
          <w:color w:val="FF0000"/>
          <w:spacing w:val="-2"/>
          <w:sz w:val="28"/>
          <w:u w:val="single" w:color="FF0000"/>
        </w:rPr>
        <w:t>SERVICES</w:t>
      </w:r>
    </w:p>
    <w:p>
      <w:pPr>
        <w:pStyle w:val="BodyText"/>
        <w:spacing w:before="33"/>
        <w:ind w:left="0"/>
        <w:rPr>
          <w:b/>
          <w:sz w:val="20"/>
        </w:rPr>
      </w:pP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00"/>
        <w:gridCol w:w="2649"/>
        <w:gridCol w:w="3953"/>
      </w:tblGrid>
      <w:tr>
        <w:trPr>
          <w:trHeight w:val="342" w:hRule="atLeast"/>
        </w:trPr>
        <w:tc>
          <w:tcPr>
            <w:tcW w:w="2500" w:type="dxa"/>
          </w:tcPr>
          <w:p>
            <w:pPr>
              <w:pStyle w:val="TableParagraph"/>
              <w:spacing w:line="323" w:lineRule="exact"/>
              <w:ind w:left="5" w:right="1"/>
              <w:jc w:val="center"/>
              <w:rPr>
                <w:b/>
                <w:sz w:val="28"/>
              </w:rPr>
            </w:pPr>
            <w:r>
              <w:rPr>
                <w:b/>
                <w:color w:val="FF0000"/>
                <w:spacing w:val="-4"/>
                <w:sz w:val="28"/>
                <w:u w:val="single" w:color="FF0000"/>
              </w:rPr>
              <w:t>Date</w:t>
            </w:r>
          </w:p>
        </w:tc>
        <w:tc>
          <w:tcPr>
            <w:tcW w:w="2649" w:type="dxa"/>
          </w:tcPr>
          <w:p>
            <w:pPr>
              <w:pStyle w:val="TableParagraph"/>
              <w:spacing w:line="323" w:lineRule="exact"/>
              <w:ind w:left="1"/>
              <w:jc w:val="center"/>
              <w:rPr>
                <w:b/>
                <w:sz w:val="28"/>
              </w:rPr>
            </w:pPr>
            <w:r>
              <w:rPr>
                <w:b/>
                <w:color w:val="FF0000"/>
                <w:spacing w:val="-2"/>
                <w:sz w:val="28"/>
                <w:u w:val="single" w:color="FF0000"/>
              </w:rPr>
              <w:t>Venue</w:t>
            </w:r>
          </w:p>
        </w:tc>
        <w:tc>
          <w:tcPr>
            <w:tcW w:w="3953" w:type="dxa"/>
          </w:tcPr>
          <w:p>
            <w:pPr>
              <w:pStyle w:val="TableParagraph"/>
              <w:spacing w:line="323" w:lineRule="exact"/>
              <w:ind w:left="3"/>
              <w:jc w:val="center"/>
              <w:rPr>
                <w:b/>
                <w:sz w:val="28"/>
              </w:rPr>
            </w:pPr>
            <w:r>
              <w:rPr>
                <w:b/>
                <w:color w:val="FF0000"/>
                <w:spacing w:val="-2"/>
                <w:sz w:val="28"/>
                <w:u w:val="single" w:color="FF0000"/>
              </w:rPr>
              <w:t>Service</w:t>
            </w:r>
          </w:p>
        </w:tc>
      </w:tr>
      <w:tr>
        <w:trPr>
          <w:trHeight w:val="1271" w:hRule="atLeast"/>
        </w:trPr>
        <w:tc>
          <w:tcPr>
            <w:tcW w:w="2500" w:type="dxa"/>
          </w:tcPr>
          <w:p>
            <w:pPr>
              <w:pStyle w:val="TableParagraph"/>
              <w:spacing w:before="2"/>
              <w:ind w:left="5"/>
              <w:jc w:val="center"/>
              <w:rPr>
                <w:b/>
                <w:sz w:val="28"/>
              </w:rPr>
            </w:pPr>
            <w:r>
              <w:rPr>
                <w:b/>
                <w:color w:val="001F60"/>
                <w:sz w:val="28"/>
              </w:rPr>
              <w:t>Week</w:t>
            </w:r>
            <w:r>
              <w:rPr>
                <w:b/>
                <w:color w:val="001F60"/>
                <w:spacing w:val="-3"/>
                <w:sz w:val="28"/>
              </w:rPr>
              <w:t> </w:t>
            </w:r>
            <w:r>
              <w:rPr>
                <w:b/>
                <w:color w:val="001F60"/>
                <w:spacing w:val="-10"/>
                <w:sz w:val="28"/>
              </w:rPr>
              <w:t>1</w:t>
            </w:r>
          </w:p>
        </w:tc>
        <w:tc>
          <w:tcPr>
            <w:tcW w:w="2649" w:type="dxa"/>
          </w:tcPr>
          <w:p>
            <w:pPr>
              <w:pStyle w:val="TableParagraph"/>
              <w:spacing w:line="249" w:lineRule="auto" w:before="6"/>
              <w:ind w:left="99" w:right="576"/>
              <w:rPr>
                <w:b/>
                <w:sz w:val="20"/>
              </w:rPr>
            </w:pPr>
            <w:r>
              <w:rPr>
                <w:b/>
                <w:color w:val="806000"/>
                <w:spacing w:val="-2"/>
                <w:w w:val="105"/>
                <w:sz w:val="20"/>
              </w:rPr>
              <w:t>St</w:t>
            </w:r>
            <w:r>
              <w:rPr>
                <w:b/>
                <w:color w:val="806000"/>
                <w:spacing w:val="-10"/>
                <w:w w:val="105"/>
                <w:sz w:val="20"/>
              </w:rPr>
              <w:t> </w:t>
            </w:r>
            <w:r>
              <w:rPr>
                <w:b/>
                <w:color w:val="806000"/>
                <w:spacing w:val="-2"/>
                <w:w w:val="105"/>
                <w:sz w:val="20"/>
              </w:rPr>
              <w:t>Margaret’s,</w:t>
            </w:r>
            <w:r>
              <w:rPr>
                <w:b/>
                <w:color w:val="806000"/>
                <w:spacing w:val="-10"/>
                <w:w w:val="105"/>
                <w:sz w:val="20"/>
              </w:rPr>
              <w:t> </w:t>
            </w:r>
            <w:r>
              <w:rPr>
                <w:b/>
                <w:color w:val="806000"/>
                <w:spacing w:val="-2"/>
                <w:w w:val="105"/>
                <w:sz w:val="20"/>
              </w:rPr>
              <w:t>Beswick </w:t>
            </w:r>
            <w:r>
              <w:rPr>
                <w:b/>
                <w:color w:val="001F60"/>
                <w:w w:val="105"/>
                <w:sz w:val="20"/>
              </w:rPr>
              <w:t>All Saint’s, Nafferton </w:t>
            </w:r>
            <w:r>
              <w:rPr>
                <w:b/>
                <w:color w:val="00AFEF"/>
                <w:w w:val="105"/>
                <w:sz w:val="20"/>
              </w:rPr>
              <w:t>St Peter’s, HC</w:t>
            </w:r>
          </w:p>
          <w:p>
            <w:pPr>
              <w:pStyle w:val="TableParagraph"/>
              <w:spacing w:line="241" w:lineRule="exact"/>
              <w:ind w:left="99"/>
              <w:rPr>
                <w:b/>
                <w:sz w:val="20"/>
              </w:rPr>
            </w:pPr>
            <w:r>
              <w:rPr>
                <w:b/>
                <w:color w:val="385623"/>
                <w:w w:val="105"/>
                <w:sz w:val="20"/>
              </w:rPr>
              <w:t>St</w:t>
            </w:r>
            <w:r>
              <w:rPr>
                <w:b/>
                <w:color w:val="385623"/>
                <w:spacing w:val="-11"/>
                <w:w w:val="105"/>
                <w:sz w:val="20"/>
              </w:rPr>
              <w:t> </w:t>
            </w:r>
            <w:r>
              <w:rPr>
                <w:b/>
                <w:color w:val="385623"/>
                <w:w w:val="105"/>
                <w:sz w:val="20"/>
              </w:rPr>
              <w:t>Mary’s,</w:t>
            </w:r>
            <w:r>
              <w:rPr>
                <w:b/>
                <w:color w:val="385623"/>
                <w:spacing w:val="-8"/>
                <w:w w:val="105"/>
                <w:sz w:val="20"/>
              </w:rPr>
              <w:t> </w:t>
            </w:r>
            <w:r>
              <w:rPr>
                <w:b/>
                <w:color w:val="385623"/>
                <w:spacing w:val="-2"/>
                <w:w w:val="105"/>
                <w:sz w:val="20"/>
              </w:rPr>
              <w:t>Wansford</w:t>
            </w:r>
          </w:p>
        </w:tc>
        <w:tc>
          <w:tcPr>
            <w:tcW w:w="3953" w:type="dxa"/>
          </w:tcPr>
          <w:p>
            <w:pPr>
              <w:pStyle w:val="TableParagraph"/>
              <w:spacing w:before="6"/>
              <w:ind w:left="146"/>
              <w:rPr>
                <w:b/>
                <w:sz w:val="20"/>
              </w:rPr>
            </w:pPr>
            <w:r>
              <w:rPr>
                <w:b/>
                <w:color w:val="FF0000"/>
                <w:spacing w:val="-2"/>
                <w:w w:val="105"/>
                <w:sz w:val="20"/>
              </w:rPr>
              <w:t>8.00am </w:t>
            </w:r>
            <w:r>
              <w:rPr>
                <w:b/>
                <w:spacing w:val="-2"/>
                <w:w w:val="105"/>
                <w:sz w:val="20"/>
              </w:rPr>
              <w:t>Holy</w:t>
            </w:r>
            <w:r>
              <w:rPr>
                <w:b/>
                <w:spacing w:val="-5"/>
                <w:w w:val="105"/>
                <w:sz w:val="20"/>
              </w:rPr>
              <w:t> </w:t>
            </w:r>
            <w:r>
              <w:rPr>
                <w:b/>
                <w:spacing w:val="-2"/>
                <w:w w:val="105"/>
                <w:sz w:val="20"/>
              </w:rPr>
              <w:t>Communion</w:t>
            </w:r>
          </w:p>
          <w:p>
            <w:pPr>
              <w:pStyle w:val="TableParagraph"/>
              <w:spacing w:line="249" w:lineRule="auto" w:before="8"/>
              <w:ind w:left="99" w:right="1052" w:firstLine="46"/>
              <w:rPr>
                <w:b/>
                <w:sz w:val="20"/>
              </w:rPr>
            </w:pPr>
            <w:r>
              <w:rPr>
                <w:b/>
                <w:color w:val="FF0000"/>
                <w:w w:val="105"/>
                <w:sz w:val="20"/>
              </w:rPr>
              <w:t>9.15am </w:t>
            </w:r>
            <w:r>
              <w:rPr>
                <w:b/>
                <w:w w:val="105"/>
                <w:sz w:val="20"/>
              </w:rPr>
              <w:t>Holy Communion </w:t>
            </w:r>
            <w:r>
              <w:rPr>
                <w:b/>
                <w:color w:val="FF0000"/>
                <w:spacing w:val="-2"/>
                <w:w w:val="105"/>
                <w:sz w:val="20"/>
              </w:rPr>
              <w:t>10.45am</w:t>
            </w:r>
            <w:r>
              <w:rPr>
                <w:b/>
                <w:color w:val="FF0000"/>
                <w:spacing w:val="-10"/>
                <w:w w:val="105"/>
                <w:sz w:val="20"/>
              </w:rPr>
              <w:t> </w:t>
            </w:r>
            <w:r>
              <w:rPr>
                <w:b/>
                <w:spacing w:val="-2"/>
                <w:w w:val="105"/>
                <w:sz w:val="20"/>
              </w:rPr>
              <w:t>Family</w:t>
            </w:r>
            <w:r>
              <w:rPr>
                <w:b/>
                <w:spacing w:val="-10"/>
                <w:w w:val="105"/>
                <w:sz w:val="20"/>
              </w:rPr>
              <w:t> </w:t>
            </w:r>
            <w:r>
              <w:rPr>
                <w:b/>
                <w:spacing w:val="-2"/>
                <w:w w:val="105"/>
                <w:sz w:val="20"/>
              </w:rPr>
              <w:t>Service</w:t>
            </w:r>
            <w:r>
              <w:rPr>
                <w:b/>
                <w:spacing w:val="-10"/>
                <w:w w:val="105"/>
                <w:sz w:val="20"/>
              </w:rPr>
              <w:t> </w:t>
            </w:r>
            <w:r>
              <w:rPr>
                <w:b/>
                <w:spacing w:val="-2"/>
                <w:w w:val="105"/>
                <w:sz w:val="20"/>
              </w:rPr>
              <w:t>(Band) </w:t>
            </w:r>
            <w:r>
              <w:rPr>
                <w:b/>
                <w:color w:val="FF0000"/>
                <w:w w:val="105"/>
                <w:sz w:val="20"/>
              </w:rPr>
              <w:t>4.00pm </w:t>
            </w:r>
            <w:r>
              <w:rPr>
                <w:b/>
                <w:w w:val="105"/>
                <w:sz w:val="20"/>
              </w:rPr>
              <w:t>Holy Communion</w:t>
            </w:r>
          </w:p>
        </w:tc>
      </w:tr>
      <w:tr>
        <w:trPr>
          <w:trHeight w:val="1425" w:hRule="atLeast"/>
        </w:trPr>
        <w:tc>
          <w:tcPr>
            <w:tcW w:w="2500" w:type="dxa"/>
          </w:tcPr>
          <w:p>
            <w:pPr>
              <w:pStyle w:val="TableParagraph"/>
              <w:spacing w:before="2"/>
              <w:ind w:left="5"/>
              <w:jc w:val="center"/>
              <w:rPr>
                <w:b/>
                <w:sz w:val="28"/>
              </w:rPr>
            </w:pPr>
            <w:r>
              <w:rPr>
                <w:b/>
                <w:color w:val="001F60"/>
                <w:sz w:val="28"/>
              </w:rPr>
              <w:t>Week</w:t>
            </w:r>
            <w:r>
              <w:rPr>
                <w:b/>
                <w:color w:val="001F60"/>
                <w:spacing w:val="-3"/>
                <w:sz w:val="28"/>
              </w:rPr>
              <w:t> </w:t>
            </w:r>
            <w:r>
              <w:rPr>
                <w:b/>
                <w:color w:val="001F60"/>
                <w:spacing w:val="-10"/>
                <w:sz w:val="28"/>
              </w:rPr>
              <w:t>2</w:t>
            </w:r>
          </w:p>
        </w:tc>
        <w:tc>
          <w:tcPr>
            <w:tcW w:w="2649" w:type="dxa"/>
          </w:tcPr>
          <w:p>
            <w:pPr>
              <w:pStyle w:val="TableParagraph"/>
              <w:spacing w:line="247" w:lineRule="auto" w:before="6"/>
              <w:ind w:left="99" w:right="755"/>
              <w:jc w:val="both"/>
              <w:rPr>
                <w:b/>
                <w:sz w:val="20"/>
              </w:rPr>
            </w:pPr>
            <w:r>
              <w:rPr>
                <w:b/>
                <w:color w:val="001F60"/>
                <w:spacing w:val="-2"/>
                <w:w w:val="105"/>
                <w:sz w:val="20"/>
              </w:rPr>
              <w:t>All</w:t>
            </w:r>
            <w:r>
              <w:rPr>
                <w:b/>
                <w:color w:val="001F60"/>
                <w:spacing w:val="-10"/>
                <w:w w:val="105"/>
                <w:sz w:val="20"/>
              </w:rPr>
              <w:t> </w:t>
            </w:r>
            <w:r>
              <w:rPr>
                <w:b/>
                <w:color w:val="001F60"/>
                <w:spacing w:val="-2"/>
                <w:w w:val="105"/>
                <w:sz w:val="20"/>
              </w:rPr>
              <w:t>Saint’s,</w:t>
            </w:r>
            <w:r>
              <w:rPr>
                <w:b/>
                <w:color w:val="001F60"/>
                <w:spacing w:val="-10"/>
                <w:w w:val="105"/>
                <w:sz w:val="20"/>
              </w:rPr>
              <w:t> </w:t>
            </w:r>
            <w:r>
              <w:rPr>
                <w:b/>
                <w:color w:val="001F60"/>
                <w:spacing w:val="-2"/>
                <w:w w:val="105"/>
                <w:sz w:val="20"/>
              </w:rPr>
              <w:t>Nafferton </w:t>
            </w:r>
            <w:r>
              <w:rPr>
                <w:b/>
                <w:color w:val="00AF50"/>
                <w:w w:val="105"/>
                <w:sz w:val="20"/>
              </w:rPr>
              <w:t>St</w:t>
            </w:r>
            <w:r>
              <w:rPr>
                <w:b/>
                <w:color w:val="00AF50"/>
                <w:spacing w:val="-12"/>
                <w:w w:val="105"/>
                <w:sz w:val="20"/>
              </w:rPr>
              <w:t> </w:t>
            </w:r>
            <w:r>
              <w:rPr>
                <w:b/>
                <w:color w:val="00AF50"/>
                <w:w w:val="105"/>
                <w:sz w:val="20"/>
              </w:rPr>
              <w:t>Leonard’s,</w:t>
            </w:r>
            <w:r>
              <w:rPr>
                <w:b/>
                <w:color w:val="00AF50"/>
                <w:spacing w:val="-12"/>
                <w:w w:val="105"/>
                <w:sz w:val="20"/>
              </w:rPr>
              <w:t> </w:t>
            </w:r>
            <w:r>
              <w:rPr>
                <w:b/>
                <w:color w:val="00AF50"/>
                <w:w w:val="105"/>
                <w:sz w:val="20"/>
              </w:rPr>
              <w:t>Skerne </w:t>
            </w:r>
            <w:r>
              <w:rPr>
                <w:b/>
                <w:color w:val="00AFEF"/>
                <w:w w:val="105"/>
                <w:sz w:val="20"/>
              </w:rPr>
              <w:t>St Peter’s, HC</w:t>
            </w:r>
          </w:p>
          <w:p>
            <w:pPr>
              <w:pStyle w:val="TableParagraph"/>
              <w:spacing w:before="4"/>
              <w:ind w:left="99"/>
              <w:jc w:val="both"/>
              <w:rPr>
                <w:b/>
                <w:sz w:val="20"/>
              </w:rPr>
            </w:pPr>
            <w:r>
              <w:rPr>
                <w:b/>
                <w:color w:val="702FA0"/>
                <w:w w:val="105"/>
                <w:sz w:val="20"/>
              </w:rPr>
              <w:t>St</w:t>
            </w:r>
            <w:r>
              <w:rPr>
                <w:b/>
                <w:color w:val="702FA0"/>
                <w:spacing w:val="-11"/>
                <w:w w:val="105"/>
                <w:sz w:val="20"/>
              </w:rPr>
              <w:t> </w:t>
            </w:r>
            <w:r>
              <w:rPr>
                <w:b/>
                <w:color w:val="702FA0"/>
                <w:w w:val="105"/>
                <w:sz w:val="20"/>
              </w:rPr>
              <w:t>Mary’s,</w:t>
            </w:r>
            <w:r>
              <w:rPr>
                <w:b/>
                <w:color w:val="702FA0"/>
                <w:spacing w:val="-8"/>
                <w:w w:val="105"/>
                <w:sz w:val="20"/>
              </w:rPr>
              <w:t> </w:t>
            </w:r>
            <w:r>
              <w:rPr>
                <w:b/>
                <w:color w:val="702FA0"/>
                <w:spacing w:val="-2"/>
                <w:w w:val="105"/>
                <w:sz w:val="20"/>
              </w:rPr>
              <w:t>Watton</w:t>
            </w:r>
          </w:p>
        </w:tc>
        <w:tc>
          <w:tcPr>
            <w:tcW w:w="3953" w:type="dxa"/>
          </w:tcPr>
          <w:p>
            <w:pPr>
              <w:pStyle w:val="TableParagraph"/>
              <w:spacing w:before="6"/>
              <w:ind w:left="146"/>
              <w:rPr>
                <w:b/>
                <w:sz w:val="20"/>
              </w:rPr>
            </w:pPr>
            <w:r>
              <w:rPr>
                <w:b/>
                <w:color w:val="FF0000"/>
                <w:sz w:val="20"/>
              </w:rPr>
              <w:t>9.15am</w:t>
            </w:r>
            <w:r>
              <w:rPr>
                <w:b/>
                <w:color w:val="FF0000"/>
                <w:spacing w:val="21"/>
                <w:sz w:val="20"/>
              </w:rPr>
              <w:t> </w:t>
            </w:r>
            <w:r>
              <w:rPr>
                <w:b/>
                <w:sz w:val="20"/>
              </w:rPr>
              <w:t>Morning</w:t>
            </w:r>
            <w:r>
              <w:rPr>
                <w:b/>
                <w:spacing w:val="17"/>
                <w:sz w:val="20"/>
              </w:rPr>
              <w:t> </w:t>
            </w:r>
            <w:r>
              <w:rPr>
                <w:b/>
                <w:spacing w:val="-2"/>
                <w:sz w:val="20"/>
              </w:rPr>
              <w:t>Praise</w:t>
            </w:r>
          </w:p>
          <w:p>
            <w:pPr>
              <w:pStyle w:val="TableParagraph"/>
              <w:spacing w:line="249" w:lineRule="auto" w:before="8"/>
              <w:ind w:left="99" w:right="649" w:firstLine="46"/>
              <w:rPr>
                <w:b/>
                <w:sz w:val="20"/>
              </w:rPr>
            </w:pPr>
            <w:r>
              <w:rPr>
                <w:b/>
                <w:color w:val="FF0000"/>
                <w:w w:val="105"/>
                <w:sz w:val="20"/>
              </w:rPr>
              <w:t>9.15am</w:t>
            </w:r>
            <w:r>
              <w:rPr>
                <w:b/>
                <w:color w:val="FF0000"/>
                <w:spacing w:val="40"/>
                <w:w w:val="105"/>
                <w:sz w:val="20"/>
              </w:rPr>
              <w:t> </w:t>
            </w:r>
            <w:r>
              <w:rPr>
                <w:b/>
                <w:w w:val="105"/>
                <w:sz w:val="20"/>
              </w:rPr>
              <w:t>Family Communion </w:t>
            </w:r>
            <w:r>
              <w:rPr>
                <w:b/>
                <w:color w:val="FF0000"/>
                <w:spacing w:val="-2"/>
                <w:w w:val="105"/>
                <w:sz w:val="20"/>
              </w:rPr>
              <w:t>10.45am</w:t>
            </w:r>
            <w:r>
              <w:rPr>
                <w:b/>
                <w:color w:val="FF0000"/>
                <w:spacing w:val="-10"/>
                <w:w w:val="105"/>
                <w:sz w:val="20"/>
              </w:rPr>
              <w:t> </w:t>
            </w:r>
            <w:r>
              <w:rPr>
                <w:b/>
                <w:spacing w:val="-2"/>
                <w:w w:val="105"/>
                <w:sz w:val="20"/>
              </w:rPr>
              <w:t>Choral</w:t>
            </w:r>
            <w:r>
              <w:rPr>
                <w:b/>
                <w:spacing w:val="-10"/>
                <w:w w:val="105"/>
                <w:sz w:val="20"/>
              </w:rPr>
              <w:t> </w:t>
            </w:r>
            <w:r>
              <w:rPr>
                <w:b/>
                <w:spacing w:val="-2"/>
                <w:w w:val="105"/>
                <w:sz w:val="20"/>
              </w:rPr>
              <w:t>Communion</w:t>
            </w:r>
            <w:r>
              <w:rPr>
                <w:b/>
                <w:spacing w:val="-9"/>
                <w:w w:val="105"/>
                <w:sz w:val="20"/>
              </w:rPr>
              <w:t> </w:t>
            </w:r>
            <w:r>
              <w:rPr>
                <w:b/>
                <w:spacing w:val="-2"/>
                <w:w w:val="105"/>
                <w:sz w:val="20"/>
              </w:rPr>
              <w:t>(Choir</w:t>
            </w:r>
            <w:r>
              <w:rPr>
                <w:b/>
                <w:spacing w:val="-2"/>
                <w:w w:val="105"/>
                <w:sz w:val="20"/>
              </w:rPr>
              <w:t>)</w:t>
            </w:r>
            <w:r>
              <w:rPr>
                <w:b/>
                <w:spacing w:val="-2"/>
                <w:w w:val="105"/>
                <w:sz w:val="20"/>
              </w:rPr>
              <w:t> </w:t>
            </w:r>
            <w:r>
              <w:rPr>
                <w:b/>
                <w:color w:val="FF0000"/>
                <w:w w:val="105"/>
                <w:sz w:val="20"/>
              </w:rPr>
              <w:t>6.00pm </w:t>
            </w:r>
            <w:r>
              <w:rPr>
                <w:b/>
                <w:w w:val="105"/>
                <w:sz w:val="20"/>
              </w:rPr>
              <w:t>Evensong</w:t>
            </w:r>
          </w:p>
        </w:tc>
      </w:tr>
      <w:tr>
        <w:trPr>
          <w:trHeight w:val="1574" w:hRule="atLeast"/>
        </w:trPr>
        <w:tc>
          <w:tcPr>
            <w:tcW w:w="2500" w:type="dxa"/>
          </w:tcPr>
          <w:p>
            <w:pPr>
              <w:pStyle w:val="TableParagraph"/>
              <w:spacing w:line="341" w:lineRule="exact"/>
              <w:ind w:left="5"/>
              <w:jc w:val="center"/>
              <w:rPr>
                <w:b/>
                <w:sz w:val="28"/>
              </w:rPr>
            </w:pPr>
            <w:r>
              <w:rPr>
                <w:b/>
                <w:color w:val="001F60"/>
                <w:sz w:val="28"/>
              </w:rPr>
              <w:t>Week</w:t>
            </w:r>
            <w:r>
              <w:rPr>
                <w:b/>
                <w:color w:val="001F60"/>
                <w:spacing w:val="-3"/>
                <w:sz w:val="28"/>
              </w:rPr>
              <w:t> </w:t>
            </w:r>
            <w:r>
              <w:rPr>
                <w:b/>
                <w:color w:val="001F60"/>
                <w:spacing w:val="-10"/>
                <w:sz w:val="28"/>
              </w:rPr>
              <w:t>3</w:t>
            </w:r>
          </w:p>
        </w:tc>
        <w:tc>
          <w:tcPr>
            <w:tcW w:w="2649" w:type="dxa"/>
          </w:tcPr>
          <w:p>
            <w:pPr>
              <w:pStyle w:val="TableParagraph"/>
              <w:spacing w:line="247" w:lineRule="auto" w:before="6"/>
              <w:ind w:left="99" w:right="584"/>
              <w:rPr>
                <w:b/>
                <w:sz w:val="20"/>
              </w:rPr>
            </w:pPr>
            <w:r>
              <w:rPr>
                <w:b/>
                <w:color w:val="806000"/>
                <w:spacing w:val="-2"/>
                <w:w w:val="105"/>
                <w:sz w:val="20"/>
              </w:rPr>
              <w:t>St</w:t>
            </w:r>
            <w:r>
              <w:rPr>
                <w:b/>
                <w:color w:val="806000"/>
                <w:spacing w:val="-10"/>
                <w:w w:val="105"/>
                <w:sz w:val="20"/>
              </w:rPr>
              <w:t> </w:t>
            </w:r>
            <w:r>
              <w:rPr>
                <w:b/>
                <w:color w:val="806000"/>
                <w:spacing w:val="-2"/>
                <w:w w:val="105"/>
                <w:sz w:val="20"/>
              </w:rPr>
              <w:t>Margaret’s,</w:t>
            </w:r>
            <w:r>
              <w:rPr>
                <w:b/>
                <w:color w:val="806000"/>
                <w:spacing w:val="-10"/>
                <w:w w:val="105"/>
                <w:sz w:val="20"/>
              </w:rPr>
              <w:t> </w:t>
            </w:r>
            <w:r>
              <w:rPr>
                <w:b/>
                <w:color w:val="806000"/>
                <w:spacing w:val="-2"/>
                <w:w w:val="105"/>
                <w:sz w:val="20"/>
              </w:rPr>
              <w:t>Beswick </w:t>
            </w:r>
            <w:r>
              <w:rPr>
                <w:b/>
                <w:color w:val="001F60"/>
                <w:w w:val="105"/>
                <w:sz w:val="20"/>
              </w:rPr>
              <w:t>All Saint’s, Nafferton </w:t>
            </w:r>
            <w:r>
              <w:rPr>
                <w:b/>
                <w:color w:val="385623"/>
                <w:w w:val="105"/>
                <w:sz w:val="20"/>
              </w:rPr>
              <w:t>St Mary’s, Wansford </w:t>
            </w:r>
            <w:r>
              <w:rPr>
                <w:b/>
                <w:color w:val="00AFEF"/>
                <w:w w:val="105"/>
                <w:sz w:val="20"/>
              </w:rPr>
              <w:t>St Peter’s, HC</w:t>
            </w:r>
          </w:p>
          <w:p>
            <w:pPr>
              <w:pStyle w:val="TableParagraph"/>
              <w:spacing w:before="2"/>
              <w:ind w:left="99"/>
              <w:rPr>
                <w:b/>
                <w:sz w:val="20"/>
              </w:rPr>
            </w:pPr>
            <w:r>
              <w:rPr>
                <w:b/>
                <w:color w:val="00AFEF"/>
                <w:w w:val="105"/>
                <w:sz w:val="20"/>
              </w:rPr>
              <w:t>St</w:t>
            </w:r>
            <w:r>
              <w:rPr>
                <w:b/>
                <w:color w:val="00AFEF"/>
                <w:spacing w:val="-12"/>
                <w:w w:val="105"/>
                <w:sz w:val="20"/>
              </w:rPr>
              <w:t> </w:t>
            </w:r>
            <w:r>
              <w:rPr>
                <w:b/>
                <w:color w:val="00AFEF"/>
                <w:w w:val="105"/>
                <w:sz w:val="20"/>
              </w:rPr>
              <w:t>Peter’s,</w:t>
            </w:r>
            <w:r>
              <w:rPr>
                <w:b/>
                <w:color w:val="00AFEF"/>
                <w:spacing w:val="-11"/>
                <w:w w:val="105"/>
                <w:sz w:val="20"/>
              </w:rPr>
              <w:t> </w:t>
            </w:r>
            <w:r>
              <w:rPr>
                <w:b/>
                <w:color w:val="00AFEF"/>
                <w:spacing w:val="-5"/>
                <w:w w:val="105"/>
                <w:sz w:val="20"/>
              </w:rPr>
              <w:t>HC</w:t>
            </w:r>
          </w:p>
        </w:tc>
        <w:tc>
          <w:tcPr>
            <w:tcW w:w="3953" w:type="dxa"/>
          </w:tcPr>
          <w:p>
            <w:pPr>
              <w:pStyle w:val="TableParagraph"/>
              <w:spacing w:before="6"/>
              <w:ind w:left="146"/>
              <w:rPr>
                <w:b/>
                <w:sz w:val="20"/>
              </w:rPr>
            </w:pPr>
            <w:r>
              <w:rPr>
                <w:b/>
                <w:color w:val="FF0000"/>
                <w:sz w:val="20"/>
              </w:rPr>
              <w:t>9.00am</w:t>
            </w:r>
            <w:r>
              <w:rPr>
                <w:b/>
                <w:color w:val="FF0000"/>
                <w:spacing w:val="21"/>
                <w:sz w:val="20"/>
              </w:rPr>
              <w:t> </w:t>
            </w:r>
            <w:r>
              <w:rPr>
                <w:b/>
                <w:sz w:val="20"/>
              </w:rPr>
              <w:t>Morning</w:t>
            </w:r>
            <w:r>
              <w:rPr>
                <w:b/>
                <w:spacing w:val="17"/>
                <w:sz w:val="20"/>
              </w:rPr>
              <w:t> </w:t>
            </w:r>
            <w:r>
              <w:rPr>
                <w:b/>
                <w:spacing w:val="-2"/>
                <w:sz w:val="20"/>
              </w:rPr>
              <w:t>Praise</w:t>
            </w:r>
          </w:p>
          <w:p>
            <w:pPr>
              <w:pStyle w:val="TableParagraph"/>
              <w:spacing w:line="244" w:lineRule="auto" w:before="8"/>
              <w:ind w:left="99" w:right="1052" w:firstLine="46"/>
              <w:rPr>
                <w:b/>
                <w:sz w:val="20"/>
              </w:rPr>
            </w:pPr>
            <w:r>
              <w:rPr>
                <w:b/>
                <w:color w:val="FF0000"/>
                <w:spacing w:val="-2"/>
                <w:w w:val="105"/>
                <w:sz w:val="20"/>
              </w:rPr>
              <w:t>9.15am</w:t>
            </w:r>
            <w:r>
              <w:rPr>
                <w:b/>
                <w:color w:val="FF0000"/>
                <w:spacing w:val="-10"/>
                <w:w w:val="105"/>
                <w:sz w:val="20"/>
              </w:rPr>
              <w:t> </w:t>
            </w:r>
            <w:r>
              <w:rPr>
                <w:b/>
                <w:spacing w:val="-2"/>
                <w:w w:val="105"/>
                <w:sz w:val="20"/>
              </w:rPr>
              <w:t>Holy</w:t>
            </w:r>
            <w:r>
              <w:rPr>
                <w:b/>
                <w:spacing w:val="-10"/>
                <w:w w:val="105"/>
                <w:sz w:val="20"/>
              </w:rPr>
              <w:t> </w:t>
            </w:r>
            <w:r>
              <w:rPr>
                <w:b/>
                <w:spacing w:val="-2"/>
                <w:w w:val="105"/>
                <w:sz w:val="20"/>
              </w:rPr>
              <w:t>Communio</w:t>
            </w:r>
            <w:r>
              <w:rPr>
                <w:b/>
                <w:spacing w:val="-2"/>
                <w:w w:val="105"/>
                <w:sz w:val="20"/>
              </w:rPr>
              <w:t>n</w:t>
            </w:r>
            <w:r>
              <w:rPr>
                <w:b/>
                <w:spacing w:val="-2"/>
                <w:w w:val="105"/>
                <w:sz w:val="20"/>
              </w:rPr>
              <w:t> </w:t>
            </w:r>
            <w:r>
              <w:rPr>
                <w:b/>
                <w:color w:val="FF0000"/>
                <w:w w:val="105"/>
                <w:sz w:val="20"/>
              </w:rPr>
              <w:t>10.45am </w:t>
            </w:r>
            <w:r>
              <w:rPr>
                <w:b/>
                <w:w w:val="105"/>
                <w:sz w:val="20"/>
              </w:rPr>
              <w:t>Morning Praise</w:t>
            </w:r>
          </w:p>
          <w:p>
            <w:pPr>
              <w:pStyle w:val="TableParagraph"/>
              <w:spacing w:line="247" w:lineRule="auto" w:before="6"/>
              <w:ind w:left="146" w:right="649" w:hanging="47"/>
              <w:rPr>
                <w:b/>
                <w:sz w:val="20"/>
              </w:rPr>
            </w:pPr>
            <w:r>
              <w:rPr>
                <w:b/>
                <w:color w:val="FF0000"/>
                <w:spacing w:val="-2"/>
                <w:w w:val="105"/>
                <w:sz w:val="20"/>
              </w:rPr>
              <w:t>10.45am</w:t>
            </w:r>
            <w:r>
              <w:rPr>
                <w:b/>
                <w:color w:val="FF0000"/>
                <w:spacing w:val="-10"/>
                <w:w w:val="105"/>
                <w:sz w:val="20"/>
              </w:rPr>
              <w:t> </w:t>
            </w:r>
            <w:r>
              <w:rPr>
                <w:b/>
                <w:spacing w:val="-2"/>
                <w:w w:val="105"/>
                <w:sz w:val="20"/>
              </w:rPr>
              <w:t>Family</w:t>
            </w:r>
            <w:r>
              <w:rPr>
                <w:b/>
                <w:spacing w:val="-10"/>
                <w:w w:val="105"/>
                <w:sz w:val="20"/>
              </w:rPr>
              <w:t> </w:t>
            </w:r>
            <w:r>
              <w:rPr>
                <w:b/>
                <w:spacing w:val="-2"/>
                <w:w w:val="105"/>
                <w:sz w:val="20"/>
              </w:rPr>
              <w:t>Communion</w:t>
            </w:r>
            <w:r>
              <w:rPr>
                <w:b/>
                <w:spacing w:val="-10"/>
                <w:w w:val="105"/>
                <w:sz w:val="20"/>
              </w:rPr>
              <w:t> </w:t>
            </w:r>
            <w:r>
              <w:rPr>
                <w:b/>
                <w:spacing w:val="-2"/>
                <w:w w:val="105"/>
                <w:sz w:val="20"/>
              </w:rPr>
              <w:t>(Band) </w:t>
            </w:r>
            <w:r>
              <w:rPr>
                <w:b/>
                <w:color w:val="FF0000"/>
                <w:w w:val="105"/>
                <w:sz w:val="20"/>
              </w:rPr>
              <w:t>4.00pm </w:t>
            </w:r>
            <w:r>
              <w:rPr>
                <w:b/>
                <w:w w:val="105"/>
                <w:sz w:val="20"/>
              </w:rPr>
              <w:t>Choral Evensong (Choir)</w:t>
            </w:r>
          </w:p>
        </w:tc>
      </w:tr>
      <w:tr>
        <w:trPr>
          <w:trHeight w:val="1427" w:hRule="atLeast"/>
        </w:trPr>
        <w:tc>
          <w:tcPr>
            <w:tcW w:w="2500" w:type="dxa"/>
          </w:tcPr>
          <w:p>
            <w:pPr>
              <w:pStyle w:val="TableParagraph"/>
              <w:spacing w:before="2"/>
              <w:ind w:left="5"/>
              <w:jc w:val="center"/>
              <w:rPr>
                <w:b/>
                <w:sz w:val="28"/>
              </w:rPr>
            </w:pPr>
            <w:r>
              <w:rPr>
                <w:b/>
                <w:color w:val="001F60"/>
                <w:sz w:val="28"/>
              </w:rPr>
              <w:t>Week</w:t>
            </w:r>
            <w:r>
              <w:rPr>
                <w:b/>
                <w:color w:val="001F60"/>
                <w:spacing w:val="-3"/>
                <w:sz w:val="28"/>
              </w:rPr>
              <w:t> </w:t>
            </w:r>
            <w:r>
              <w:rPr>
                <w:b/>
                <w:color w:val="001F60"/>
                <w:spacing w:val="-10"/>
                <w:sz w:val="28"/>
              </w:rPr>
              <w:t>4</w:t>
            </w:r>
          </w:p>
        </w:tc>
        <w:tc>
          <w:tcPr>
            <w:tcW w:w="2649" w:type="dxa"/>
          </w:tcPr>
          <w:p>
            <w:pPr>
              <w:pStyle w:val="TableParagraph"/>
              <w:spacing w:line="247" w:lineRule="auto" w:before="6"/>
              <w:ind w:left="99" w:right="755"/>
              <w:jc w:val="both"/>
              <w:rPr>
                <w:b/>
                <w:sz w:val="20"/>
              </w:rPr>
            </w:pPr>
            <w:r>
              <w:rPr>
                <w:b/>
                <w:color w:val="001F60"/>
                <w:spacing w:val="-2"/>
                <w:w w:val="105"/>
                <w:sz w:val="20"/>
              </w:rPr>
              <w:t>All</w:t>
            </w:r>
            <w:r>
              <w:rPr>
                <w:b/>
                <w:color w:val="001F60"/>
                <w:spacing w:val="-10"/>
                <w:w w:val="105"/>
                <w:sz w:val="20"/>
              </w:rPr>
              <w:t> </w:t>
            </w:r>
            <w:r>
              <w:rPr>
                <w:b/>
                <w:color w:val="001F60"/>
                <w:spacing w:val="-2"/>
                <w:w w:val="105"/>
                <w:sz w:val="20"/>
              </w:rPr>
              <w:t>Saint’s,</w:t>
            </w:r>
            <w:r>
              <w:rPr>
                <w:b/>
                <w:color w:val="001F60"/>
                <w:spacing w:val="-10"/>
                <w:w w:val="105"/>
                <w:sz w:val="20"/>
              </w:rPr>
              <w:t> </w:t>
            </w:r>
            <w:r>
              <w:rPr>
                <w:b/>
                <w:color w:val="001F60"/>
                <w:spacing w:val="-2"/>
                <w:w w:val="105"/>
                <w:sz w:val="20"/>
              </w:rPr>
              <w:t>Nafferton </w:t>
            </w:r>
            <w:r>
              <w:rPr>
                <w:b/>
                <w:color w:val="00AF50"/>
                <w:w w:val="105"/>
                <w:sz w:val="20"/>
              </w:rPr>
              <w:t>St</w:t>
            </w:r>
            <w:r>
              <w:rPr>
                <w:b/>
                <w:color w:val="00AF50"/>
                <w:spacing w:val="-12"/>
                <w:w w:val="105"/>
                <w:sz w:val="20"/>
              </w:rPr>
              <w:t> </w:t>
            </w:r>
            <w:r>
              <w:rPr>
                <w:b/>
                <w:color w:val="00AF50"/>
                <w:w w:val="105"/>
                <w:sz w:val="20"/>
              </w:rPr>
              <w:t>Leonard’s,</w:t>
            </w:r>
            <w:r>
              <w:rPr>
                <w:b/>
                <w:color w:val="00AF50"/>
                <w:spacing w:val="-12"/>
                <w:w w:val="105"/>
                <w:sz w:val="20"/>
              </w:rPr>
              <w:t> </w:t>
            </w:r>
            <w:r>
              <w:rPr>
                <w:b/>
                <w:color w:val="00AF50"/>
                <w:w w:val="105"/>
                <w:sz w:val="20"/>
              </w:rPr>
              <w:t>Skerne </w:t>
            </w:r>
            <w:r>
              <w:rPr>
                <w:b/>
                <w:color w:val="00AFEF"/>
                <w:w w:val="105"/>
                <w:sz w:val="20"/>
              </w:rPr>
              <w:t>St Peter’s, HC</w:t>
            </w:r>
          </w:p>
          <w:p>
            <w:pPr>
              <w:pStyle w:val="TableParagraph"/>
              <w:spacing w:before="1"/>
              <w:ind w:left="99"/>
              <w:jc w:val="both"/>
              <w:rPr>
                <w:b/>
                <w:sz w:val="20"/>
              </w:rPr>
            </w:pPr>
            <w:r>
              <w:rPr>
                <w:b/>
                <w:color w:val="702FA0"/>
                <w:w w:val="105"/>
                <w:sz w:val="20"/>
              </w:rPr>
              <w:t>St</w:t>
            </w:r>
            <w:r>
              <w:rPr>
                <w:b/>
                <w:color w:val="702FA0"/>
                <w:spacing w:val="-11"/>
                <w:w w:val="105"/>
                <w:sz w:val="20"/>
              </w:rPr>
              <w:t> </w:t>
            </w:r>
            <w:r>
              <w:rPr>
                <w:b/>
                <w:color w:val="702FA0"/>
                <w:w w:val="105"/>
                <w:sz w:val="20"/>
              </w:rPr>
              <w:t>Mary’s,</w:t>
            </w:r>
            <w:r>
              <w:rPr>
                <w:b/>
                <w:color w:val="702FA0"/>
                <w:spacing w:val="-8"/>
                <w:w w:val="105"/>
                <w:sz w:val="20"/>
              </w:rPr>
              <w:t> </w:t>
            </w:r>
            <w:r>
              <w:rPr>
                <w:b/>
                <w:color w:val="702FA0"/>
                <w:spacing w:val="-2"/>
                <w:w w:val="105"/>
                <w:sz w:val="20"/>
              </w:rPr>
              <w:t>Watton</w:t>
            </w:r>
          </w:p>
        </w:tc>
        <w:tc>
          <w:tcPr>
            <w:tcW w:w="3953" w:type="dxa"/>
          </w:tcPr>
          <w:p>
            <w:pPr>
              <w:pStyle w:val="TableParagraph"/>
              <w:spacing w:before="6"/>
              <w:ind w:left="146"/>
              <w:rPr>
                <w:b/>
                <w:sz w:val="20"/>
              </w:rPr>
            </w:pPr>
            <w:r>
              <w:rPr>
                <w:b/>
                <w:color w:val="FF0000"/>
                <w:sz w:val="20"/>
              </w:rPr>
              <w:t>9.15am</w:t>
            </w:r>
            <w:r>
              <w:rPr>
                <w:b/>
                <w:color w:val="FF0000"/>
                <w:spacing w:val="21"/>
                <w:sz w:val="20"/>
              </w:rPr>
              <w:t> </w:t>
            </w:r>
            <w:r>
              <w:rPr>
                <w:b/>
                <w:sz w:val="20"/>
              </w:rPr>
              <w:t>Morning</w:t>
            </w:r>
            <w:r>
              <w:rPr>
                <w:b/>
                <w:spacing w:val="17"/>
                <w:sz w:val="20"/>
              </w:rPr>
              <w:t> </w:t>
            </w:r>
            <w:r>
              <w:rPr>
                <w:b/>
                <w:spacing w:val="-2"/>
                <w:sz w:val="20"/>
              </w:rPr>
              <w:t>Praise</w:t>
            </w:r>
          </w:p>
          <w:p>
            <w:pPr>
              <w:pStyle w:val="TableParagraph"/>
              <w:spacing w:line="247" w:lineRule="auto" w:before="8"/>
              <w:ind w:left="99" w:right="1052" w:firstLine="46"/>
              <w:rPr>
                <w:b/>
                <w:sz w:val="20"/>
              </w:rPr>
            </w:pPr>
            <w:r>
              <w:rPr>
                <w:b/>
                <w:color w:val="FF0000"/>
                <w:w w:val="105"/>
                <w:sz w:val="20"/>
              </w:rPr>
              <w:t>9.15am </w:t>
            </w:r>
            <w:r>
              <w:rPr>
                <w:b/>
                <w:w w:val="105"/>
                <w:sz w:val="20"/>
              </w:rPr>
              <w:t>Morning Praise </w:t>
            </w:r>
            <w:r>
              <w:rPr>
                <w:b/>
                <w:color w:val="FF0000"/>
                <w:spacing w:val="-2"/>
                <w:w w:val="105"/>
                <w:sz w:val="20"/>
              </w:rPr>
              <w:t>10.45am</w:t>
            </w:r>
            <w:r>
              <w:rPr>
                <w:b/>
                <w:color w:val="FF0000"/>
                <w:spacing w:val="-8"/>
                <w:w w:val="105"/>
                <w:sz w:val="20"/>
              </w:rPr>
              <w:t> </w:t>
            </w:r>
            <w:r>
              <w:rPr>
                <w:b/>
                <w:spacing w:val="-2"/>
                <w:w w:val="105"/>
                <w:sz w:val="20"/>
              </w:rPr>
              <w:t>Choral</w:t>
            </w:r>
            <w:r>
              <w:rPr>
                <w:b/>
                <w:spacing w:val="-7"/>
                <w:w w:val="105"/>
                <w:sz w:val="20"/>
              </w:rPr>
              <w:t> </w:t>
            </w:r>
            <w:r>
              <w:rPr>
                <w:b/>
                <w:spacing w:val="-2"/>
                <w:w w:val="105"/>
                <w:sz w:val="20"/>
              </w:rPr>
              <w:t>Praise</w:t>
            </w:r>
            <w:r>
              <w:rPr>
                <w:b/>
                <w:spacing w:val="-10"/>
                <w:w w:val="105"/>
                <w:sz w:val="20"/>
              </w:rPr>
              <w:t> </w:t>
            </w:r>
            <w:r>
              <w:rPr>
                <w:b/>
                <w:spacing w:val="-2"/>
                <w:w w:val="105"/>
                <w:sz w:val="20"/>
              </w:rPr>
              <w:t>(Choir</w:t>
            </w:r>
            <w:r>
              <w:rPr>
                <w:b/>
                <w:spacing w:val="-2"/>
                <w:w w:val="105"/>
                <w:sz w:val="20"/>
              </w:rPr>
              <w:t>)</w:t>
            </w:r>
            <w:r>
              <w:rPr>
                <w:b/>
                <w:spacing w:val="-2"/>
                <w:w w:val="105"/>
                <w:sz w:val="20"/>
              </w:rPr>
              <w:t> </w:t>
            </w:r>
            <w:r>
              <w:rPr>
                <w:b/>
                <w:color w:val="FF0000"/>
                <w:w w:val="105"/>
                <w:sz w:val="20"/>
              </w:rPr>
              <w:t>6.00pm </w:t>
            </w:r>
            <w:r>
              <w:rPr>
                <w:b/>
                <w:w w:val="105"/>
                <w:sz w:val="20"/>
              </w:rPr>
              <w:t>Holy Communion</w:t>
            </w:r>
          </w:p>
        </w:tc>
      </w:tr>
      <w:tr>
        <w:trPr>
          <w:trHeight w:val="1922" w:hRule="atLeast"/>
        </w:trPr>
        <w:tc>
          <w:tcPr>
            <w:tcW w:w="2500" w:type="dxa"/>
          </w:tcPr>
          <w:p>
            <w:pPr>
              <w:pStyle w:val="TableParagraph"/>
              <w:spacing w:line="341" w:lineRule="exact"/>
              <w:ind w:left="5"/>
              <w:jc w:val="center"/>
              <w:rPr>
                <w:b/>
                <w:sz w:val="28"/>
              </w:rPr>
            </w:pPr>
            <w:r>
              <w:rPr>
                <w:b/>
                <w:color w:val="001F60"/>
                <w:sz w:val="28"/>
              </w:rPr>
              <w:t>Week</w:t>
            </w:r>
            <w:r>
              <w:rPr>
                <w:b/>
                <w:color w:val="001F60"/>
                <w:spacing w:val="-3"/>
                <w:sz w:val="28"/>
              </w:rPr>
              <w:t> </w:t>
            </w:r>
            <w:r>
              <w:rPr>
                <w:b/>
                <w:color w:val="001F60"/>
                <w:spacing w:val="-10"/>
                <w:sz w:val="28"/>
              </w:rPr>
              <w:t>5</w:t>
            </w:r>
          </w:p>
        </w:tc>
        <w:tc>
          <w:tcPr>
            <w:tcW w:w="2649" w:type="dxa"/>
          </w:tcPr>
          <w:p>
            <w:pPr>
              <w:pStyle w:val="TableParagraph"/>
              <w:spacing w:line="247" w:lineRule="auto" w:before="3"/>
              <w:ind w:left="99" w:right="584"/>
              <w:rPr>
                <w:b/>
                <w:sz w:val="20"/>
              </w:rPr>
            </w:pPr>
            <w:r>
              <w:rPr>
                <w:b/>
                <w:color w:val="001F60"/>
                <w:w w:val="105"/>
                <w:sz w:val="20"/>
              </w:rPr>
              <w:t>All Saint’s, Nafferton </w:t>
            </w:r>
            <w:r>
              <w:rPr>
                <w:b/>
                <w:color w:val="806000"/>
                <w:spacing w:val="-2"/>
                <w:w w:val="105"/>
                <w:sz w:val="20"/>
              </w:rPr>
              <w:t>St</w:t>
            </w:r>
            <w:r>
              <w:rPr>
                <w:b/>
                <w:color w:val="806000"/>
                <w:spacing w:val="-10"/>
                <w:w w:val="105"/>
                <w:sz w:val="20"/>
              </w:rPr>
              <w:t> </w:t>
            </w:r>
            <w:r>
              <w:rPr>
                <w:b/>
                <w:color w:val="806000"/>
                <w:spacing w:val="-2"/>
                <w:w w:val="105"/>
                <w:sz w:val="20"/>
              </w:rPr>
              <w:t>Margaret’s,</w:t>
            </w:r>
            <w:r>
              <w:rPr>
                <w:b/>
                <w:color w:val="806000"/>
                <w:spacing w:val="-10"/>
                <w:w w:val="105"/>
                <w:sz w:val="20"/>
              </w:rPr>
              <w:t> </w:t>
            </w:r>
            <w:r>
              <w:rPr>
                <w:b/>
                <w:color w:val="806000"/>
                <w:spacing w:val="-2"/>
                <w:w w:val="105"/>
                <w:sz w:val="20"/>
              </w:rPr>
              <w:t>Beswick </w:t>
            </w:r>
            <w:r>
              <w:rPr>
                <w:b/>
                <w:color w:val="00AF50"/>
                <w:w w:val="105"/>
                <w:sz w:val="20"/>
              </w:rPr>
              <w:t>St Leonard’s, Skerne</w:t>
            </w:r>
            <w:r>
              <w:rPr>
                <w:b/>
                <w:color w:val="00AF50"/>
                <w:spacing w:val="40"/>
                <w:w w:val="105"/>
                <w:sz w:val="20"/>
              </w:rPr>
              <w:t> </w:t>
            </w:r>
            <w:r>
              <w:rPr>
                <w:b/>
                <w:color w:val="385623"/>
                <w:w w:val="105"/>
                <w:sz w:val="20"/>
              </w:rPr>
              <w:t>St Mary’s, Wansford </w:t>
            </w:r>
            <w:r>
              <w:rPr>
                <w:b/>
                <w:color w:val="702FA0"/>
                <w:w w:val="105"/>
                <w:sz w:val="20"/>
              </w:rPr>
              <w:t>St Mary’s, Watton</w:t>
            </w:r>
          </w:p>
          <w:p>
            <w:pPr>
              <w:pStyle w:val="TableParagraph"/>
              <w:spacing w:before="6"/>
              <w:ind w:left="99"/>
              <w:rPr>
                <w:b/>
                <w:sz w:val="20"/>
              </w:rPr>
            </w:pPr>
            <w:r>
              <w:rPr>
                <w:b/>
                <w:color w:val="00AFEF"/>
                <w:w w:val="105"/>
                <w:sz w:val="20"/>
              </w:rPr>
              <w:t>St</w:t>
            </w:r>
            <w:r>
              <w:rPr>
                <w:b/>
                <w:color w:val="00AFEF"/>
                <w:spacing w:val="-12"/>
                <w:w w:val="105"/>
                <w:sz w:val="20"/>
              </w:rPr>
              <w:t> </w:t>
            </w:r>
            <w:r>
              <w:rPr>
                <w:b/>
                <w:color w:val="00AFEF"/>
                <w:w w:val="105"/>
                <w:sz w:val="20"/>
              </w:rPr>
              <w:t>Peter’s,</w:t>
            </w:r>
            <w:r>
              <w:rPr>
                <w:b/>
                <w:color w:val="00AFEF"/>
                <w:spacing w:val="-11"/>
                <w:w w:val="105"/>
                <w:sz w:val="20"/>
              </w:rPr>
              <w:t> </w:t>
            </w:r>
            <w:r>
              <w:rPr>
                <w:b/>
                <w:color w:val="00AFEF"/>
                <w:spacing w:val="-5"/>
                <w:w w:val="105"/>
                <w:sz w:val="20"/>
              </w:rPr>
              <w:t>HC</w:t>
            </w:r>
          </w:p>
        </w:tc>
        <w:tc>
          <w:tcPr>
            <w:tcW w:w="3953" w:type="dxa"/>
          </w:tcPr>
          <w:p>
            <w:pPr>
              <w:pStyle w:val="TableParagraph"/>
              <w:rPr>
                <w:b/>
                <w:sz w:val="20"/>
              </w:rPr>
            </w:pPr>
          </w:p>
          <w:p>
            <w:pPr>
              <w:pStyle w:val="TableParagraph"/>
              <w:spacing w:before="21"/>
              <w:rPr>
                <w:b/>
                <w:sz w:val="20"/>
              </w:rPr>
            </w:pPr>
          </w:p>
          <w:p>
            <w:pPr>
              <w:pStyle w:val="TableParagraph"/>
              <w:spacing w:before="1"/>
              <w:ind w:left="99"/>
              <w:rPr>
                <w:b/>
                <w:sz w:val="20"/>
              </w:rPr>
            </w:pPr>
            <w:r>
              <w:rPr>
                <w:b/>
                <w:color w:val="FF0000"/>
                <w:sz w:val="20"/>
              </w:rPr>
              <w:t>Joint</w:t>
            </w:r>
            <w:r>
              <w:rPr>
                <w:b/>
                <w:color w:val="FF0000"/>
                <w:spacing w:val="15"/>
                <w:sz w:val="20"/>
              </w:rPr>
              <w:t> </w:t>
            </w:r>
            <w:r>
              <w:rPr>
                <w:b/>
                <w:color w:val="FF0000"/>
                <w:sz w:val="20"/>
              </w:rPr>
              <w:t>Benefice</w:t>
            </w:r>
            <w:r>
              <w:rPr>
                <w:b/>
                <w:color w:val="FF0000"/>
                <w:spacing w:val="11"/>
                <w:sz w:val="20"/>
              </w:rPr>
              <w:t> </w:t>
            </w:r>
            <w:r>
              <w:rPr>
                <w:b/>
                <w:color w:val="FF0000"/>
                <w:sz w:val="20"/>
              </w:rPr>
              <w:t>Service</w:t>
            </w:r>
            <w:r>
              <w:rPr>
                <w:b/>
                <w:color w:val="FF0000"/>
                <w:spacing w:val="11"/>
                <w:sz w:val="20"/>
              </w:rPr>
              <w:t> </w:t>
            </w:r>
            <w:r>
              <w:rPr>
                <w:b/>
                <w:color w:val="FF0000"/>
                <w:sz w:val="20"/>
              </w:rPr>
              <w:t>(on</w:t>
            </w:r>
            <w:r>
              <w:rPr>
                <w:b/>
                <w:color w:val="FF0000"/>
                <w:spacing w:val="11"/>
                <w:sz w:val="20"/>
              </w:rPr>
              <w:t> </w:t>
            </w:r>
            <w:r>
              <w:rPr>
                <w:b/>
                <w:color w:val="FF0000"/>
                <w:spacing w:val="-2"/>
                <w:sz w:val="20"/>
              </w:rPr>
              <w:t>rotation)</w:t>
            </w:r>
          </w:p>
        </w:tc>
      </w:tr>
    </w:tbl>
    <w:p>
      <w:pPr>
        <w:pStyle w:val="BodyText"/>
        <w:spacing w:before="88"/>
        <w:ind w:left="0"/>
        <w:rPr>
          <w:b/>
          <w:sz w:val="28"/>
        </w:rPr>
      </w:pPr>
    </w:p>
    <w:p>
      <w:pPr>
        <w:spacing w:before="1" w:after="2"/>
        <w:ind w:left="1436" w:right="1806" w:firstLine="0"/>
        <w:jc w:val="center"/>
        <w:rPr>
          <w:b/>
          <w:sz w:val="22"/>
        </w:rPr>
      </w:pPr>
      <w:r>
        <w:rPr>
          <w:b/>
          <w:sz w:val="22"/>
        </w:rPr>
        <w:t>BAPTISMS</w:t>
      </w:r>
      <w:r>
        <w:rPr>
          <w:b/>
          <w:spacing w:val="9"/>
          <w:sz w:val="22"/>
        </w:rPr>
        <w:t> </w:t>
      </w:r>
      <w:r>
        <w:rPr>
          <w:b/>
          <w:sz w:val="22"/>
        </w:rPr>
        <w:t>&amp;</w:t>
      </w:r>
      <w:r>
        <w:rPr>
          <w:b/>
          <w:spacing w:val="14"/>
          <w:sz w:val="22"/>
        </w:rPr>
        <w:t> </w:t>
      </w:r>
      <w:r>
        <w:rPr>
          <w:b/>
          <w:sz w:val="22"/>
        </w:rPr>
        <w:t>WEDDINGS</w:t>
      </w:r>
      <w:r>
        <w:rPr>
          <w:b/>
          <w:spacing w:val="70"/>
          <w:sz w:val="22"/>
        </w:rPr>
        <w:t> </w:t>
      </w:r>
      <w:r>
        <w:rPr>
          <w:b/>
          <w:sz w:val="22"/>
        </w:rPr>
        <w:t>IN</w:t>
      </w:r>
      <w:r>
        <w:rPr>
          <w:b/>
          <w:spacing w:val="11"/>
          <w:sz w:val="22"/>
        </w:rPr>
        <w:t> </w:t>
      </w:r>
      <w:r>
        <w:rPr>
          <w:b/>
          <w:sz w:val="22"/>
        </w:rPr>
        <w:t>THE</w:t>
      </w:r>
      <w:r>
        <w:rPr>
          <w:b/>
          <w:spacing w:val="11"/>
          <w:sz w:val="22"/>
        </w:rPr>
        <w:t> </w:t>
      </w:r>
      <w:r>
        <w:rPr>
          <w:b/>
          <w:sz w:val="22"/>
        </w:rPr>
        <w:t>BENEFICES</w:t>
      </w:r>
      <w:r>
        <w:rPr>
          <w:b/>
          <w:spacing w:val="12"/>
          <w:sz w:val="22"/>
        </w:rPr>
        <w:t> </w:t>
      </w:r>
      <w:r>
        <w:rPr>
          <w:b/>
          <w:spacing w:val="-2"/>
          <w:sz w:val="22"/>
        </w:rPr>
        <w:t>2023/4/5</w:t>
      </w:r>
    </w:p>
    <w:tbl>
      <w:tblPr>
        <w:tblW w:w="0" w:type="auto"/>
        <w:jc w:val="left"/>
        <w:tblInd w:w="17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771"/>
        <w:gridCol w:w="907"/>
        <w:gridCol w:w="821"/>
        <w:gridCol w:w="1056"/>
        <w:gridCol w:w="803"/>
        <w:gridCol w:w="1059"/>
        <w:gridCol w:w="869"/>
      </w:tblGrid>
      <w:tr>
        <w:trPr>
          <w:trHeight w:val="293" w:hRule="atLeast"/>
        </w:trPr>
        <w:tc>
          <w:tcPr>
            <w:tcW w:w="1771" w:type="dxa"/>
          </w:tcPr>
          <w:p>
            <w:pPr>
              <w:pStyle w:val="TableParagraph"/>
              <w:spacing w:line="225" w:lineRule="exact" w:before="48"/>
              <w:ind w:right="108"/>
              <w:jc w:val="right"/>
              <w:rPr>
                <w:b/>
                <w:sz w:val="20"/>
              </w:rPr>
            </w:pPr>
            <w:r>
              <w:rPr>
                <w:b/>
                <w:spacing w:val="-2"/>
                <w:w w:val="105"/>
                <w:sz w:val="20"/>
              </w:rPr>
              <w:t>Total</w:t>
            </w:r>
          </w:p>
        </w:tc>
        <w:tc>
          <w:tcPr>
            <w:tcW w:w="907" w:type="dxa"/>
          </w:tcPr>
          <w:p>
            <w:pPr>
              <w:pStyle w:val="TableParagraph"/>
              <w:spacing w:line="225" w:lineRule="exact" w:before="48"/>
              <w:ind w:left="17"/>
              <w:jc w:val="center"/>
              <w:rPr>
                <w:b/>
                <w:sz w:val="20"/>
              </w:rPr>
            </w:pPr>
            <w:r>
              <w:rPr>
                <w:b/>
                <w:spacing w:val="-2"/>
                <w:w w:val="105"/>
                <w:sz w:val="20"/>
              </w:rPr>
              <w:t>Beswick</w:t>
            </w:r>
          </w:p>
        </w:tc>
        <w:tc>
          <w:tcPr>
            <w:tcW w:w="821" w:type="dxa"/>
          </w:tcPr>
          <w:p>
            <w:pPr>
              <w:pStyle w:val="TableParagraph"/>
              <w:spacing w:line="225" w:lineRule="exact" w:before="48"/>
              <w:ind w:left="17"/>
              <w:jc w:val="center"/>
              <w:rPr>
                <w:b/>
                <w:sz w:val="20"/>
              </w:rPr>
            </w:pPr>
            <w:r>
              <w:rPr>
                <w:b/>
                <w:spacing w:val="-2"/>
                <w:w w:val="105"/>
                <w:sz w:val="20"/>
              </w:rPr>
              <w:t>Hutton</w:t>
            </w:r>
          </w:p>
        </w:tc>
        <w:tc>
          <w:tcPr>
            <w:tcW w:w="1056" w:type="dxa"/>
          </w:tcPr>
          <w:p>
            <w:pPr>
              <w:pStyle w:val="TableParagraph"/>
              <w:spacing w:line="225" w:lineRule="exact" w:before="48"/>
              <w:ind w:left="14" w:right="1"/>
              <w:jc w:val="center"/>
              <w:rPr>
                <w:b/>
                <w:sz w:val="20"/>
              </w:rPr>
            </w:pPr>
            <w:r>
              <w:rPr>
                <w:b/>
                <w:spacing w:val="-2"/>
                <w:w w:val="105"/>
                <w:sz w:val="20"/>
              </w:rPr>
              <w:t>Nafferton</w:t>
            </w:r>
          </w:p>
        </w:tc>
        <w:tc>
          <w:tcPr>
            <w:tcW w:w="803" w:type="dxa"/>
          </w:tcPr>
          <w:p>
            <w:pPr>
              <w:pStyle w:val="TableParagraph"/>
              <w:spacing w:line="225" w:lineRule="exact" w:before="48"/>
              <w:ind w:left="18"/>
              <w:jc w:val="center"/>
              <w:rPr>
                <w:b/>
                <w:sz w:val="20"/>
              </w:rPr>
            </w:pPr>
            <w:r>
              <w:rPr>
                <w:b/>
                <w:spacing w:val="-2"/>
                <w:w w:val="105"/>
                <w:sz w:val="20"/>
              </w:rPr>
              <w:t>Skerne</w:t>
            </w:r>
          </w:p>
        </w:tc>
        <w:tc>
          <w:tcPr>
            <w:tcW w:w="1059" w:type="dxa"/>
          </w:tcPr>
          <w:p>
            <w:pPr>
              <w:pStyle w:val="TableParagraph"/>
              <w:spacing w:line="225" w:lineRule="exact" w:before="48"/>
              <w:ind w:left="17" w:right="2"/>
              <w:jc w:val="center"/>
              <w:rPr>
                <w:b/>
                <w:sz w:val="20"/>
              </w:rPr>
            </w:pPr>
            <w:r>
              <w:rPr>
                <w:b/>
                <w:spacing w:val="-2"/>
                <w:w w:val="105"/>
                <w:sz w:val="20"/>
              </w:rPr>
              <w:t>Wansford</w:t>
            </w:r>
          </w:p>
        </w:tc>
        <w:tc>
          <w:tcPr>
            <w:tcW w:w="869" w:type="dxa"/>
          </w:tcPr>
          <w:p>
            <w:pPr>
              <w:pStyle w:val="TableParagraph"/>
              <w:spacing w:line="225" w:lineRule="exact" w:before="48"/>
              <w:ind w:left="42" w:right="26"/>
              <w:jc w:val="center"/>
              <w:rPr>
                <w:b/>
                <w:sz w:val="20"/>
              </w:rPr>
            </w:pPr>
            <w:r>
              <w:rPr>
                <w:b/>
                <w:spacing w:val="-2"/>
                <w:w w:val="105"/>
                <w:sz w:val="20"/>
              </w:rPr>
              <w:t>Watton</w:t>
            </w:r>
          </w:p>
        </w:tc>
      </w:tr>
      <w:tr>
        <w:trPr>
          <w:trHeight w:val="590" w:hRule="atLeast"/>
        </w:trPr>
        <w:tc>
          <w:tcPr>
            <w:tcW w:w="1771" w:type="dxa"/>
            <w:tcBorders>
              <w:bottom w:val="nil"/>
            </w:tcBorders>
          </w:tcPr>
          <w:p>
            <w:pPr>
              <w:pStyle w:val="TableParagraph"/>
              <w:spacing w:before="34"/>
              <w:ind w:left="549"/>
              <w:rPr>
                <w:b/>
                <w:sz w:val="20"/>
              </w:rPr>
            </w:pPr>
            <w:r>
              <w:rPr>
                <w:b/>
                <w:spacing w:val="-4"/>
                <w:w w:val="105"/>
                <w:sz w:val="20"/>
              </w:rPr>
              <w:t>2023</w:t>
            </w:r>
          </w:p>
          <w:p>
            <w:pPr>
              <w:pStyle w:val="TableParagraph"/>
              <w:tabs>
                <w:tab w:pos="1524" w:val="right" w:leader="none"/>
              </w:tabs>
              <w:spacing w:before="37"/>
              <w:ind w:left="100"/>
              <w:rPr>
                <w:sz w:val="20"/>
              </w:rPr>
            </w:pPr>
            <w:r>
              <w:rPr>
                <w:spacing w:val="-2"/>
                <w:sz w:val="20"/>
              </w:rPr>
              <w:t>BAPTISM</w:t>
            </w:r>
            <w:r>
              <w:rPr>
                <w:rFonts w:ascii="Times New Roman"/>
                <w:sz w:val="20"/>
              </w:rPr>
              <w:tab/>
            </w:r>
            <w:r>
              <w:rPr>
                <w:spacing w:val="-5"/>
                <w:sz w:val="20"/>
              </w:rPr>
              <w:t>21</w:t>
            </w:r>
          </w:p>
        </w:tc>
        <w:tc>
          <w:tcPr>
            <w:tcW w:w="907" w:type="dxa"/>
            <w:tcBorders>
              <w:bottom w:val="nil"/>
            </w:tcBorders>
          </w:tcPr>
          <w:p>
            <w:pPr>
              <w:pStyle w:val="TableParagraph"/>
              <w:spacing w:before="71"/>
              <w:rPr>
                <w:b/>
                <w:sz w:val="20"/>
              </w:rPr>
            </w:pPr>
          </w:p>
          <w:p>
            <w:pPr>
              <w:pStyle w:val="TableParagraph"/>
              <w:ind w:left="17"/>
              <w:jc w:val="center"/>
              <w:rPr>
                <w:sz w:val="20"/>
              </w:rPr>
            </w:pPr>
            <w:r>
              <w:rPr>
                <w:spacing w:val="-10"/>
                <w:w w:val="105"/>
                <w:sz w:val="20"/>
              </w:rPr>
              <w:t>2</w:t>
            </w:r>
          </w:p>
        </w:tc>
        <w:tc>
          <w:tcPr>
            <w:tcW w:w="821" w:type="dxa"/>
            <w:tcBorders>
              <w:bottom w:val="nil"/>
            </w:tcBorders>
          </w:tcPr>
          <w:p>
            <w:pPr>
              <w:pStyle w:val="TableParagraph"/>
              <w:spacing w:before="71"/>
              <w:rPr>
                <w:b/>
                <w:sz w:val="20"/>
              </w:rPr>
            </w:pPr>
          </w:p>
          <w:p>
            <w:pPr>
              <w:pStyle w:val="TableParagraph"/>
              <w:ind w:left="17" w:right="6"/>
              <w:jc w:val="center"/>
              <w:rPr>
                <w:sz w:val="20"/>
              </w:rPr>
            </w:pPr>
            <w:r>
              <w:rPr>
                <w:spacing w:val="-10"/>
                <w:w w:val="105"/>
                <w:sz w:val="20"/>
              </w:rPr>
              <w:t>7</w:t>
            </w:r>
          </w:p>
        </w:tc>
        <w:tc>
          <w:tcPr>
            <w:tcW w:w="1056" w:type="dxa"/>
            <w:tcBorders>
              <w:bottom w:val="nil"/>
            </w:tcBorders>
          </w:tcPr>
          <w:p>
            <w:pPr>
              <w:pStyle w:val="TableParagraph"/>
              <w:spacing w:before="71"/>
              <w:rPr>
                <w:b/>
                <w:sz w:val="20"/>
              </w:rPr>
            </w:pPr>
          </w:p>
          <w:p>
            <w:pPr>
              <w:pStyle w:val="TableParagraph"/>
              <w:ind w:left="14" w:right="5"/>
              <w:jc w:val="center"/>
              <w:rPr>
                <w:sz w:val="20"/>
              </w:rPr>
            </w:pPr>
            <w:r>
              <w:rPr>
                <w:spacing w:val="-10"/>
                <w:w w:val="105"/>
                <w:sz w:val="20"/>
              </w:rPr>
              <w:t>9</w:t>
            </w:r>
          </w:p>
        </w:tc>
        <w:tc>
          <w:tcPr>
            <w:tcW w:w="803" w:type="dxa"/>
            <w:tcBorders>
              <w:bottom w:val="nil"/>
            </w:tcBorders>
          </w:tcPr>
          <w:p>
            <w:pPr>
              <w:pStyle w:val="TableParagraph"/>
              <w:spacing w:before="71"/>
              <w:rPr>
                <w:b/>
                <w:sz w:val="20"/>
              </w:rPr>
            </w:pPr>
          </w:p>
          <w:p>
            <w:pPr>
              <w:pStyle w:val="TableParagraph"/>
              <w:ind w:left="18"/>
              <w:jc w:val="center"/>
              <w:rPr>
                <w:sz w:val="20"/>
              </w:rPr>
            </w:pPr>
            <w:r>
              <w:rPr>
                <w:spacing w:val="-10"/>
                <w:w w:val="105"/>
                <w:sz w:val="20"/>
              </w:rPr>
              <w:t>2</w:t>
            </w:r>
          </w:p>
        </w:tc>
        <w:tc>
          <w:tcPr>
            <w:tcW w:w="1059" w:type="dxa"/>
            <w:tcBorders>
              <w:bottom w:val="nil"/>
            </w:tcBorders>
          </w:tcPr>
          <w:p>
            <w:pPr>
              <w:pStyle w:val="TableParagraph"/>
              <w:spacing w:before="71"/>
              <w:rPr>
                <w:b/>
                <w:sz w:val="20"/>
              </w:rPr>
            </w:pPr>
          </w:p>
          <w:p>
            <w:pPr>
              <w:pStyle w:val="TableParagraph"/>
              <w:ind w:left="17" w:right="1"/>
              <w:jc w:val="center"/>
              <w:rPr>
                <w:sz w:val="20"/>
              </w:rPr>
            </w:pPr>
            <w:r>
              <w:rPr>
                <w:spacing w:val="-10"/>
                <w:w w:val="105"/>
                <w:sz w:val="20"/>
              </w:rPr>
              <w:t>1</w:t>
            </w:r>
          </w:p>
        </w:tc>
        <w:tc>
          <w:tcPr>
            <w:tcW w:w="869" w:type="dxa"/>
            <w:vMerge w:val="restart"/>
          </w:tcPr>
          <w:p>
            <w:pPr>
              <w:pStyle w:val="TableParagraph"/>
              <w:rPr>
                <w:b/>
                <w:sz w:val="20"/>
              </w:rPr>
            </w:pPr>
          </w:p>
          <w:p>
            <w:pPr>
              <w:pStyle w:val="TableParagraph"/>
              <w:spacing w:before="120"/>
              <w:rPr>
                <w:b/>
                <w:sz w:val="20"/>
              </w:rPr>
            </w:pPr>
          </w:p>
          <w:p>
            <w:pPr>
              <w:pStyle w:val="TableParagraph"/>
              <w:spacing w:line="226" w:lineRule="exact"/>
              <w:ind w:left="11"/>
              <w:jc w:val="center"/>
              <w:rPr>
                <w:sz w:val="20"/>
              </w:rPr>
            </w:pPr>
            <w:r>
              <w:rPr>
                <w:spacing w:val="-10"/>
                <w:w w:val="105"/>
                <w:sz w:val="20"/>
              </w:rPr>
              <w:t>1</w:t>
            </w:r>
          </w:p>
        </w:tc>
      </w:tr>
      <w:tr>
        <w:trPr>
          <w:trHeight w:val="244" w:hRule="atLeast"/>
        </w:trPr>
        <w:tc>
          <w:tcPr>
            <w:tcW w:w="1771" w:type="dxa"/>
            <w:tcBorders>
              <w:top w:val="nil"/>
            </w:tcBorders>
          </w:tcPr>
          <w:p>
            <w:pPr>
              <w:pStyle w:val="TableParagraph"/>
              <w:tabs>
                <w:tab w:pos="1368" w:val="left" w:leader="none"/>
              </w:tabs>
              <w:spacing w:line="224" w:lineRule="exact"/>
              <w:ind w:left="100"/>
              <w:rPr>
                <w:sz w:val="20"/>
              </w:rPr>
            </w:pPr>
            <w:r>
              <w:rPr>
                <w:spacing w:val="-2"/>
                <w:w w:val="105"/>
                <w:sz w:val="20"/>
              </w:rPr>
              <w:t>WEDDING</w:t>
            </w:r>
            <w:r>
              <w:rPr>
                <w:sz w:val="20"/>
              </w:rPr>
              <w:tab/>
            </w:r>
            <w:r>
              <w:rPr>
                <w:spacing w:val="-10"/>
                <w:w w:val="105"/>
                <w:sz w:val="20"/>
              </w:rPr>
              <w:t>6</w:t>
            </w:r>
          </w:p>
        </w:tc>
        <w:tc>
          <w:tcPr>
            <w:tcW w:w="907" w:type="dxa"/>
            <w:tcBorders>
              <w:top w:val="nil"/>
            </w:tcBorders>
          </w:tcPr>
          <w:p>
            <w:pPr>
              <w:pStyle w:val="TableParagraph"/>
              <w:rPr>
                <w:rFonts w:ascii="Times New Roman"/>
                <w:sz w:val="16"/>
              </w:rPr>
            </w:pPr>
          </w:p>
        </w:tc>
        <w:tc>
          <w:tcPr>
            <w:tcW w:w="821" w:type="dxa"/>
            <w:tcBorders>
              <w:top w:val="nil"/>
            </w:tcBorders>
          </w:tcPr>
          <w:p>
            <w:pPr>
              <w:pStyle w:val="TableParagraph"/>
              <w:spacing w:line="224" w:lineRule="exact"/>
              <w:ind w:left="17" w:right="5"/>
              <w:jc w:val="center"/>
              <w:rPr>
                <w:sz w:val="20"/>
              </w:rPr>
            </w:pPr>
            <w:r>
              <w:rPr>
                <w:spacing w:val="-10"/>
                <w:w w:val="105"/>
                <w:sz w:val="20"/>
              </w:rPr>
              <w:t>2</w:t>
            </w:r>
          </w:p>
        </w:tc>
        <w:tc>
          <w:tcPr>
            <w:tcW w:w="1056" w:type="dxa"/>
            <w:tcBorders>
              <w:top w:val="nil"/>
            </w:tcBorders>
          </w:tcPr>
          <w:p>
            <w:pPr>
              <w:pStyle w:val="TableParagraph"/>
              <w:spacing w:line="224" w:lineRule="exact"/>
              <w:ind w:left="14"/>
              <w:jc w:val="center"/>
              <w:rPr>
                <w:sz w:val="20"/>
              </w:rPr>
            </w:pPr>
            <w:r>
              <w:rPr>
                <w:spacing w:val="-10"/>
                <w:w w:val="105"/>
                <w:sz w:val="20"/>
              </w:rPr>
              <w:t>1</w:t>
            </w:r>
          </w:p>
        </w:tc>
        <w:tc>
          <w:tcPr>
            <w:tcW w:w="803" w:type="dxa"/>
            <w:tcBorders>
              <w:top w:val="nil"/>
            </w:tcBorders>
          </w:tcPr>
          <w:p>
            <w:pPr>
              <w:pStyle w:val="TableParagraph"/>
              <w:spacing w:line="224" w:lineRule="exact"/>
              <w:ind w:left="18"/>
              <w:jc w:val="center"/>
              <w:rPr>
                <w:sz w:val="20"/>
              </w:rPr>
            </w:pPr>
            <w:r>
              <w:rPr>
                <w:spacing w:val="-10"/>
                <w:w w:val="105"/>
                <w:sz w:val="20"/>
              </w:rPr>
              <w:t>1</w:t>
            </w:r>
          </w:p>
        </w:tc>
        <w:tc>
          <w:tcPr>
            <w:tcW w:w="1059" w:type="dxa"/>
            <w:tcBorders>
              <w:top w:val="nil"/>
            </w:tcBorders>
          </w:tcPr>
          <w:p>
            <w:pPr>
              <w:pStyle w:val="TableParagraph"/>
              <w:spacing w:line="224" w:lineRule="exact"/>
              <w:ind w:left="17"/>
              <w:jc w:val="center"/>
              <w:rPr>
                <w:sz w:val="20"/>
              </w:rPr>
            </w:pPr>
            <w:r>
              <w:rPr>
                <w:spacing w:val="-10"/>
                <w:w w:val="105"/>
                <w:sz w:val="20"/>
              </w:rPr>
              <w:t>1</w:t>
            </w:r>
          </w:p>
        </w:tc>
        <w:tc>
          <w:tcPr>
            <w:tcW w:w="869" w:type="dxa"/>
            <w:vMerge/>
            <w:tcBorders>
              <w:top w:val="nil"/>
            </w:tcBorders>
          </w:tcPr>
          <w:p>
            <w:pPr>
              <w:rPr>
                <w:sz w:val="2"/>
                <w:szCs w:val="2"/>
              </w:rPr>
            </w:pPr>
          </w:p>
        </w:tc>
      </w:tr>
      <w:tr>
        <w:trPr>
          <w:trHeight w:val="306" w:hRule="atLeast"/>
        </w:trPr>
        <w:tc>
          <w:tcPr>
            <w:tcW w:w="1771" w:type="dxa"/>
            <w:tcBorders>
              <w:bottom w:val="nil"/>
            </w:tcBorders>
          </w:tcPr>
          <w:p>
            <w:pPr>
              <w:pStyle w:val="TableParagraph"/>
              <w:spacing w:before="36"/>
              <w:ind w:left="549"/>
              <w:rPr>
                <w:b/>
                <w:sz w:val="20"/>
              </w:rPr>
            </w:pPr>
            <w:r>
              <w:rPr>
                <w:b/>
                <w:spacing w:val="-4"/>
                <w:w w:val="105"/>
                <w:sz w:val="20"/>
              </w:rPr>
              <w:t>2024</w:t>
            </w:r>
          </w:p>
        </w:tc>
        <w:tc>
          <w:tcPr>
            <w:tcW w:w="907" w:type="dxa"/>
            <w:vMerge w:val="restart"/>
          </w:tcPr>
          <w:p>
            <w:pPr>
              <w:pStyle w:val="TableParagraph"/>
              <w:rPr>
                <w:rFonts w:ascii="Times New Roman"/>
                <w:sz w:val="20"/>
              </w:rPr>
            </w:pPr>
          </w:p>
        </w:tc>
        <w:tc>
          <w:tcPr>
            <w:tcW w:w="821" w:type="dxa"/>
            <w:vMerge w:val="restart"/>
          </w:tcPr>
          <w:p>
            <w:pPr>
              <w:pStyle w:val="TableParagraph"/>
              <w:rPr>
                <w:rFonts w:ascii="Times New Roman"/>
                <w:sz w:val="20"/>
              </w:rPr>
            </w:pPr>
          </w:p>
        </w:tc>
        <w:tc>
          <w:tcPr>
            <w:tcW w:w="1056" w:type="dxa"/>
            <w:tcBorders>
              <w:bottom w:val="nil"/>
            </w:tcBorders>
          </w:tcPr>
          <w:p>
            <w:pPr>
              <w:pStyle w:val="TableParagraph"/>
              <w:rPr>
                <w:rFonts w:ascii="Times New Roman"/>
                <w:sz w:val="20"/>
              </w:rPr>
            </w:pPr>
          </w:p>
        </w:tc>
        <w:tc>
          <w:tcPr>
            <w:tcW w:w="803" w:type="dxa"/>
            <w:vMerge w:val="restart"/>
          </w:tcPr>
          <w:p>
            <w:pPr>
              <w:pStyle w:val="TableParagraph"/>
              <w:rPr>
                <w:rFonts w:ascii="Times New Roman"/>
                <w:sz w:val="20"/>
              </w:rPr>
            </w:pPr>
          </w:p>
        </w:tc>
        <w:tc>
          <w:tcPr>
            <w:tcW w:w="1059" w:type="dxa"/>
            <w:vMerge w:val="restart"/>
          </w:tcPr>
          <w:p>
            <w:pPr>
              <w:pStyle w:val="TableParagraph"/>
              <w:rPr>
                <w:rFonts w:ascii="Times New Roman"/>
                <w:sz w:val="20"/>
              </w:rPr>
            </w:pPr>
          </w:p>
        </w:tc>
        <w:tc>
          <w:tcPr>
            <w:tcW w:w="869" w:type="dxa"/>
            <w:tcBorders>
              <w:bottom w:val="nil"/>
            </w:tcBorders>
          </w:tcPr>
          <w:p>
            <w:pPr>
              <w:pStyle w:val="TableParagraph"/>
              <w:rPr>
                <w:rFonts w:ascii="Times New Roman"/>
                <w:sz w:val="20"/>
              </w:rPr>
            </w:pPr>
          </w:p>
        </w:tc>
      </w:tr>
      <w:tr>
        <w:trPr>
          <w:trHeight w:val="267" w:hRule="atLeast"/>
        </w:trPr>
        <w:tc>
          <w:tcPr>
            <w:tcW w:w="1771" w:type="dxa"/>
            <w:tcBorders>
              <w:top w:val="nil"/>
              <w:bottom w:val="nil"/>
            </w:tcBorders>
          </w:tcPr>
          <w:p>
            <w:pPr>
              <w:pStyle w:val="TableParagraph"/>
              <w:tabs>
                <w:tab w:pos="1475" w:val="right" w:leader="none"/>
              </w:tabs>
              <w:spacing w:line="237" w:lineRule="exact"/>
              <w:ind w:left="100"/>
              <w:rPr>
                <w:sz w:val="20"/>
              </w:rPr>
            </w:pPr>
            <w:r>
              <w:rPr>
                <w:spacing w:val="-2"/>
                <w:sz w:val="20"/>
              </w:rPr>
              <w:t>BAPTISM</w:t>
            </w:r>
            <w:r>
              <w:rPr>
                <w:rFonts w:ascii="Times New Roman"/>
                <w:sz w:val="20"/>
              </w:rPr>
              <w:tab/>
            </w:r>
            <w:r>
              <w:rPr>
                <w:spacing w:val="-10"/>
                <w:sz w:val="20"/>
              </w:rPr>
              <w:t>9</w:t>
            </w:r>
          </w:p>
        </w:tc>
        <w:tc>
          <w:tcPr>
            <w:tcW w:w="907" w:type="dxa"/>
            <w:vMerge/>
            <w:tcBorders>
              <w:top w:val="nil"/>
            </w:tcBorders>
          </w:tcPr>
          <w:p>
            <w:pPr>
              <w:rPr>
                <w:sz w:val="2"/>
                <w:szCs w:val="2"/>
              </w:rPr>
            </w:pPr>
          </w:p>
        </w:tc>
        <w:tc>
          <w:tcPr>
            <w:tcW w:w="821" w:type="dxa"/>
            <w:vMerge/>
            <w:tcBorders>
              <w:top w:val="nil"/>
            </w:tcBorders>
          </w:tcPr>
          <w:p>
            <w:pPr>
              <w:rPr>
                <w:sz w:val="2"/>
                <w:szCs w:val="2"/>
              </w:rPr>
            </w:pPr>
          </w:p>
        </w:tc>
        <w:tc>
          <w:tcPr>
            <w:tcW w:w="1056" w:type="dxa"/>
            <w:tcBorders>
              <w:top w:val="nil"/>
              <w:bottom w:val="nil"/>
            </w:tcBorders>
          </w:tcPr>
          <w:p>
            <w:pPr>
              <w:pStyle w:val="TableParagraph"/>
              <w:spacing w:line="237" w:lineRule="exact"/>
              <w:ind w:left="14" w:right="4"/>
              <w:jc w:val="center"/>
              <w:rPr>
                <w:sz w:val="20"/>
              </w:rPr>
            </w:pPr>
            <w:r>
              <w:rPr>
                <w:spacing w:val="-10"/>
                <w:w w:val="105"/>
                <w:sz w:val="20"/>
              </w:rPr>
              <w:t>6</w:t>
            </w:r>
          </w:p>
        </w:tc>
        <w:tc>
          <w:tcPr>
            <w:tcW w:w="803" w:type="dxa"/>
            <w:vMerge/>
            <w:tcBorders>
              <w:top w:val="nil"/>
            </w:tcBorders>
          </w:tcPr>
          <w:p>
            <w:pPr>
              <w:rPr>
                <w:sz w:val="2"/>
                <w:szCs w:val="2"/>
              </w:rPr>
            </w:pPr>
          </w:p>
        </w:tc>
        <w:tc>
          <w:tcPr>
            <w:tcW w:w="1059" w:type="dxa"/>
            <w:vMerge/>
            <w:tcBorders>
              <w:top w:val="nil"/>
            </w:tcBorders>
          </w:tcPr>
          <w:p>
            <w:pPr>
              <w:rPr>
                <w:sz w:val="2"/>
                <w:szCs w:val="2"/>
              </w:rPr>
            </w:pPr>
          </w:p>
        </w:tc>
        <w:tc>
          <w:tcPr>
            <w:tcW w:w="869" w:type="dxa"/>
            <w:tcBorders>
              <w:top w:val="nil"/>
              <w:bottom w:val="nil"/>
            </w:tcBorders>
          </w:tcPr>
          <w:p>
            <w:pPr>
              <w:pStyle w:val="TableParagraph"/>
              <w:spacing w:line="237" w:lineRule="exact"/>
              <w:ind w:left="16" w:right="42"/>
              <w:jc w:val="center"/>
              <w:rPr>
                <w:sz w:val="20"/>
              </w:rPr>
            </w:pPr>
            <w:r>
              <w:rPr>
                <w:spacing w:val="-10"/>
                <w:w w:val="105"/>
                <w:sz w:val="20"/>
              </w:rPr>
              <w:t>3</w:t>
            </w:r>
          </w:p>
        </w:tc>
      </w:tr>
      <w:tr>
        <w:trPr>
          <w:trHeight w:val="244" w:hRule="atLeast"/>
        </w:trPr>
        <w:tc>
          <w:tcPr>
            <w:tcW w:w="1771" w:type="dxa"/>
            <w:tcBorders>
              <w:top w:val="nil"/>
            </w:tcBorders>
          </w:tcPr>
          <w:p>
            <w:pPr>
              <w:pStyle w:val="TableParagraph"/>
              <w:tabs>
                <w:tab w:pos="1368" w:val="left" w:leader="none"/>
              </w:tabs>
              <w:spacing w:line="224" w:lineRule="exact"/>
              <w:ind w:left="100"/>
              <w:rPr>
                <w:sz w:val="20"/>
              </w:rPr>
            </w:pPr>
            <w:r>
              <w:rPr>
                <w:spacing w:val="-2"/>
                <w:w w:val="105"/>
                <w:sz w:val="20"/>
              </w:rPr>
              <w:t>WEDDING</w:t>
            </w:r>
            <w:r>
              <w:rPr>
                <w:sz w:val="20"/>
              </w:rPr>
              <w:tab/>
            </w:r>
            <w:r>
              <w:rPr>
                <w:spacing w:val="-10"/>
                <w:w w:val="105"/>
                <w:sz w:val="20"/>
              </w:rPr>
              <w:t>4</w:t>
            </w:r>
          </w:p>
        </w:tc>
        <w:tc>
          <w:tcPr>
            <w:tcW w:w="907" w:type="dxa"/>
            <w:vMerge/>
            <w:tcBorders>
              <w:top w:val="nil"/>
            </w:tcBorders>
          </w:tcPr>
          <w:p>
            <w:pPr>
              <w:rPr>
                <w:sz w:val="2"/>
                <w:szCs w:val="2"/>
              </w:rPr>
            </w:pPr>
          </w:p>
        </w:tc>
        <w:tc>
          <w:tcPr>
            <w:tcW w:w="821" w:type="dxa"/>
            <w:vMerge/>
            <w:tcBorders>
              <w:top w:val="nil"/>
            </w:tcBorders>
          </w:tcPr>
          <w:p>
            <w:pPr>
              <w:rPr>
                <w:sz w:val="2"/>
                <w:szCs w:val="2"/>
              </w:rPr>
            </w:pPr>
          </w:p>
        </w:tc>
        <w:tc>
          <w:tcPr>
            <w:tcW w:w="1056" w:type="dxa"/>
            <w:tcBorders>
              <w:top w:val="nil"/>
            </w:tcBorders>
          </w:tcPr>
          <w:p>
            <w:pPr>
              <w:pStyle w:val="TableParagraph"/>
              <w:spacing w:line="224" w:lineRule="exact"/>
              <w:ind w:left="14" w:right="3"/>
              <w:jc w:val="center"/>
              <w:rPr>
                <w:sz w:val="20"/>
              </w:rPr>
            </w:pPr>
            <w:r>
              <w:rPr>
                <w:spacing w:val="-10"/>
                <w:w w:val="105"/>
                <w:sz w:val="20"/>
              </w:rPr>
              <w:t>4</w:t>
            </w:r>
          </w:p>
        </w:tc>
        <w:tc>
          <w:tcPr>
            <w:tcW w:w="803" w:type="dxa"/>
            <w:vMerge/>
            <w:tcBorders>
              <w:top w:val="nil"/>
            </w:tcBorders>
          </w:tcPr>
          <w:p>
            <w:pPr>
              <w:rPr>
                <w:sz w:val="2"/>
                <w:szCs w:val="2"/>
              </w:rPr>
            </w:pPr>
          </w:p>
        </w:tc>
        <w:tc>
          <w:tcPr>
            <w:tcW w:w="1059" w:type="dxa"/>
            <w:vMerge/>
            <w:tcBorders>
              <w:top w:val="nil"/>
            </w:tcBorders>
          </w:tcPr>
          <w:p>
            <w:pPr>
              <w:rPr>
                <w:sz w:val="2"/>
                <w:szCs w:val="2"/>
              </w:rPr>
            </w:pPr>
          </w:p>
        </w:tc>
        <w:tc>
          <w:tcPr>
            <w:tcW w:w="869" w:type="dxa"/>
            <w:tcBorders>
              <w:top w:val="nil"/>
            </w:tcBorders>
          </w:tcPr>
          <w:p>
            <w:pPr>
              <w:pStyle w:val="TableParagraph"/>
              <w:rPr>
                <w:rFonts w:ascii="Times New Roman"/>
                <w:sz w:val="16"/>
              </w:rPr>
            </w:pPr>
          </w:p>
        </w:tc>
      </w:tr>
      <w:tr>
        <w:trPr>
          <w:trHeight w:val="303" w:hRule="atLeast"/>
        </w:trPr>
        <w:tc>
          <w:tcPr>
            <w:tcW w:w="1771" w:type="dxa"/>
            <w:tcBorders>
              <w:bottom w:val="nil"/>
            </w:tcBorders>
          </w:tcPr>
          <w:p>
            <w:pPr>
              <w:pStyle w:val="TableParagraph"/>
              <w:spacing w:before="33"/>
              <w:ind w:left="549"/>
              <w:rPr>
                <w:b/>
                <w:sz w:val="20"/>
              </w:rPr>
            </w:pPr>
            <w:r>
              <w:rPr>
                <w:b/>
                <w:spacing w:val="-4"/>
                <w:w w:val="105"/>
                <w:sz w:val="20"/>
              </w:rPr>
              <w:t>2025</w:t>
            </w:r>
          </w:p>
        </w:tc>
        <w:tc>
          <w:tcPr>
            <w:tcW w:w="907" w:type="dxa"/>
            <w:vMerge w:val="restart"/>
          </w:tcPr>
          <w:p>
            <w:pPr>
              <w:pStyle w:val="TableParagraph"/>
              <w:rPr>
                <w:rFonts w:ascii="Times New Roman"/>
                <w:sz w:val="20"/>
              </w:rPr>
            </w:pPr>
          </w:p>
        </w:tc>
        <w:tc>
          <w:tcPr>
            <w:tcW w:w="821" w:type="dxa"/>
            <w:tcBorders>
              <w:bottom w:val="nil"/>
            </w:tcBorders>
          </w:tcPr>
          <w:p>
            <w:pPr>
              <w:pStyle w:val="TableParagraph"/>
              <w:rPr>
                <w:rFonts w:ascii="Times New Roman"/>
                <w:sz w:val="20"/>
              </w:rPr>
            </w:pPr>
          </w:p>
        </w:tc>
        <w:tc>
          <w:tcPr>
            <w:tcW w:w="1056" w:type="dxa"/>
            <w:tcBorders>
              <w:bottom w:val="nil"/>
            </w:tcBorders>
          </w:tcPr>
          <w:p>
            <w:pPr>
              <w:pStyle w:val="TableParagraph"/>
              <w:rPr>
                <w:rFonts w:ascii="Times New Roman"/>
                <w:sz w:val="20"/>
              </w:rPr>
            </w:pPr>
          </w:p>
        </w:tc>
        <w:tc>
          <w:tcPr>
            <w:tcW w:w="803" w:type="dxa"/>
            <w:vMerge w:val="restart"/>
          </w:tcPr>
          <w:p>
            <w:pPr>
              <w:pStyle w:val="TableParagraph"/>
              <w:rPr>
                <w:rFonts w:ascii="Times New Roman"/>
                <w:sz w:val="20"/>
              </w:rPr>
            </w:pPr>
          </w:p>
        </w:tc>
        <w:tc>
          <w:tcPr>
            <w:tcW w:w="1059" w:type="dxa"/>
            <w:tcBorders>
              <w:bottom w:val="nil"/>
            </w:tcBorders>
          </w:tcPr>
          <w:p>
            <w:pPr>
              <w:pStyle w:val="TableParagraph"/>
              <w:rPr>
                <w:rFonts w:ascii="Times New Roman"/>
                <w:sz w:val="20"/>
              </w:rPr>
            </w:pPr>
          </w:p>
        </w:tc>
        <w:tc>
          <w:tcPr>
            <w:tcW w:w="869" w:type="dxa"/>
            <w:vMerge w:val="restart"/>
          </w:tcPr>
          <w:p>
            <w:pPr>
              <w:pStyle w:val="TableParagraph"/>
              <w:rPr>
                <w:rFonts w:ascii="Times New Roman"/>
                <w:sz w:val="20"/>
              </w:rPr>
            </w:pPr>
          </w:p>
        </w:tc>
      </w:tr>
      <w:tr>
        <w:trPr>
          <w:trHeight w:val="269" w:hRule="atLeast"/>
        </w:trPr>
        <w:tc>
          <w:tcPr>
            <w:tcW w:w="1771" w:type="dxa"/>
            <w:tcBorders>
              <w:top w:val="nil"/>
              <w:bottom w:val="nil"/>
            </w:tcBorders>
          </w:tcPr>
          <w:p>
            <w:pPr>
              <w:pStyle w:val="TableParagraph"/>
              <w:tabs>
                <w:tab w:pos="1475" w:val="right" w:leader="none"/>
              </w:tabs>
              <w:spacing w:line="237" w:lineRule="exact"/>
              <w:ind w:left="100"/>
              <w:rPr>
                <w:sz w:val="20"/>
              </w:rPr>
            </w:pPr>
            <w:r>
              <w:rPr>
                <w:spacing w:val="-2"/>
                <w:sz w:val="20"/>
              </w:rPr>
              <w:t>BAPTISM</w:t>
            </w:r>
            <w:r>
              <w:rPr>
                <w:rFonts w:ascii="Times New Roman"/>
                <w:sz w:val="20"/>
              </w:rPr>
              <w:tab/>
            </w:r>
            <w:r>
              <w:rPr>
                <w:spacing w:val="-10"/>
                <w:sz w:val="20"/>
              </w:rPr>
              <w:t>5</w:t>
            </w:r>
          </w:p>
        </w:tc>
        <w:tc>
          <w:tcPr>
            <w:tcW w:w="907" w:type="dxa"/>
            <w:vMerge/>
            <w:tcBorders>
              <w:top w:val="nil"/>
            </w:tcBorders>
          </w:tcPr>
          <w:p>
            <w:pPr>
              <w:rPr>
                <w:sz w:val="2"/>
                <w:szCs w:val="2"/>
              </w:rPr>
            </w:pPr>
          </w:p>
        </w:tc>
        <w:tc>
          <w:tcPr>
            <w:tcW w:w="821" w:type="dxa"/>
            <w:tcBorders>
              <w:top w:val="nil"/>
              <w:bottom w:val="nil"/>
            </w:tcBorders>
          </w:tcPr>
          <w:p>
            <w:pPr>
              <w:pStyle w:val="TableParagraph"/>
              <w:spacing w:line="237" w:lineRule="exact"/>
              <w:ind w:left="17" w:right="4"/>
              <w:jc w:val="center"/>
              <w:rPr>
                <w:sz w:val="20"/>
              </w:rPr>
            </w:pPr>
            <w:r>
              <w:rPr>
                <w:spacing w:val="-10"/>
                <w:w w:val="105"/>
                <w:sz w:val="20"/>
              </w:rPr>
              <w:t>3</w:t>
            </w:r>
          </w:p>
        </w:tc>
        <w:tc>
          <w:tcPr>
            <w:tcW w:w="1056" w:type="dxa"/>
            <w:tcBorders>
              <w:top w:val="nil"/>
              <w:bottom w:val="nil"/>
            </w:tcBorders>
          </w:tcPr>
          <w:p>
            <w:pPr>
              <w:pStyle w:val="TableParagraph"/>
              <w:spacing w:line="237" w:lineRule="exact"/>
              <w:ind w:left="14" w:right="2"/>
              <w:jc w:val="center"/>
              <w:rPr>
                <w:sz w:val="20"/>
              </w:rPr>
            </w:pPr>
            <w:r>
              <w:rPr>
                <w:spacing w:val="-10"/>
                <w:w w:val="105"/>
                <w:sz w:val="20"/>
              </w:rPr>
              <w:t>2</w:t>
            </w:r>
          </w:p>
        </w:tc>
        <w:tc>
          <w:tcPr>
            <w:tcW w:w="803" w:type="dxa"/>
            <w:vMerge/>
            <w:tcBorders>
              <w:top w:val="nil"/>
            </w:tcBorders>
          </w:tcPr>
          <w:p>
            <w:pPr>
              <w:rPr>
                <w:sz w:val="2"/>
                <w:szCs w:val="2"/>
              </w:rPr>
            </w:pPr>
          </w:p>
        </w:tc>
        <w:tc>
          <w:tcPr>
            <w:tcW w:w="1059" w:type="dxa"/>
            <w:tcBorders>
              <w:top w:val="nil"/>
              <w:bottom w:val="nil"/>
            </w:tcBorders>
          </w:tcPr>
          <w:p>
            <w:pPr>
              <w:pStyle w:val="TableParagraph"/>
              <w:rPr>
                <w:rFonts w:ascii="Times New Roman"/>
                <w:sz w:val="18"/>
              </w:rPr>
            </w:pPr>
          </w:p>
        </w:tc>
        <w:tc>
          <w:tcPr>
            <w:tcW w:w="869" w:type="dxa"/>
            <w:vMerge/>
            <w:tcBorders>
              <w:top w:val="nil"/>
            </w:tcBorders>
          </w:tcPr>
          <w:p>
            <w:pPr>
              <w:rPr>
                <w:sz w:val="2"/>
                <w:szCs w:val="2"/>
              </w:rPr>
            </w:pPr>
          </w:p>
        </w:tc>
      </w:tr>
      <w:tr>
        <w:trPr>
          <w:trHeight w:val="244" w:hRule="atLeast"/>
        </w:trPr>
        <w:tc>
          <w:tcPr>
            <w:tcW w:w="1771" w:type="dxa"/>
            <w:tcBorders>
              <w:top w:val="nil"/>
            </w:tcBorders>
          </w:tcPr>
          <w:p>
            <w:pPr>
              <w:pStyle w:val="TableParagraph"/>
              <w:tabs>
                <w:tab w:pos="1368" w:val="left" w:leader="none"/>
              </w:tabs>
              <w:spacing w:line="224" w:lineRule="exact"/>
              <w:ind w:left="100"/>
              <w:rPr>
                <w:sz w:val="20"/>
              </w:rPr>
            </w:pPr>
            <w:r>
              <w:rPr>
                <w:spacing w:val="-2"/>
                <w:w w:val="105"/>
                <w:sz w:val="20"/>
              </w:rPr>
              <w:t>WEDDING</w:t>
            </w:r>
            <w:r>
              <w:rPr>
                <w:sz w:val="20"/>
              </w:rPr>
              <w:tab/>
            </w:r>
            <w:r>
              <w:rPr>
                <w:spacing w:val="-10"/>
                <w:w w:val="105"/>
                <w:sz w:val="20"/>
              </w:rPr>
              <w:t>8</w:t>
            </w:r>
          </w:p>
        </w:tc>
        <w:tc>
          <w:tcPr>
            <w:tcW w:w="907" w:type="dxa"/>
            <w:vMerge/>
            <w:tcBorders>
              <w:top w:val="nil"/>
            </w:tcBorders>
          </w:tcPr>
          <w:p>
            <w:pPr>
              <w:rPr>
                <w:sz w:val="2"/>
                <w:szCs w:val="2"/>
              </w:rPr>
            </w:pPr>
          </w:p>
        </w:tc>
        <w:tc>
          <w:tcPr>
            <w:tcW w:w="821" w:type="dxa"/>
            <w:tcBorders>
              <w:top w:val="nil"/>
            </w:tcBorders>
          </w:tcPr>
          <w:p>
            <w:pPr>
              <w:pStyle w:val="TableParagraph"/>
              <w:spacing w:line="224" w:lineRule="exact"/>
              <w:ind w:left="17" w:right="3"/>
              <w:jc w:val="center"/>
              <w:rPr>
                <w:sz w:val="20"/>
              </w:rPr>
            </w:pPr>
            <w:r>
              <w:rPr>
                <w:spacing w:val="-10"/>
                <w:w w:val="105"/>
                <w:sz w:val="20"/>
              </w:rPr>
              <w:t>5</w:t>
            </w:r>
          </w:p>
        </w:tc>
        <w:tc>
          <w:tcPr>
            <w:tcW w:w="1056" w:type="dxa"/>
            <w:tcBorders>
              <w:top w:val="nil"/>
            </w:tcBorders>
          </w:tcPr>
          <w:p>
            <w:pPr>
              <w:pStyle w:val="TableParagraph"/>
              <w:spacing w:line="224" w:lineRule="exact"/>
              <w:ind w:left="14" w:right="1"/>
              <w:jc w:val="center"/>
              <w:rPr>
                <w:sz w:val="20"/>
              </w:rPr>
            </w:pPr>
            <w:r>
              <w:rPr>
                <w:spacing w:val="-10"/>
                <w:w w:val="105"/>
                <w:sz w:val="20"/>
              </w:rPr>
              <w:t>2</w:t>
            </w:r>
          </w:p>
        </w:tc>
        <w:tc>
          <w:tcPr>
            <w:tcW w:w="803" w:type="dxa"/>
            <w:vMerge/>
            <w:tcBorders>
              <w:top w:val="nil"/>
            </w:tcBorders>
          </w:tcPr>
          <w:p>
            <w:pPr>
              <w:rPr>
                <w:sz w:val="2"/>
                <w:szCs w:val="2"/>
              </w:rPr>
            </w:pPr>
          </w:p>
        </w:tc>
        <w:tc>
          <w:tcPr>
            <w:tcW w:w="1059" w:type="dxa"/>
            <w:tcBorders>
              <w:top w:val="nil"/>
            </w:tcBorders>
          </w:tcPr>
          <w:p>
            <w:pPr>
              <w:pStyle w:val="TableParagraph"/>
              <w:spacing w:line="224" w:lineRule="exact"/>
              <w:ind w:left="17"/>
              <w:jc w:val="center"/>
              <w:rPr>
                <w:sz w:val="20"/>
              </w:rPr>
            </w:pPr>
            <w:r>
              <w:rPr>
                <w:spacing w:val="-10"/>
                <w:w w:val="105"/>
                <w:sz w:val="20"/>
              </w:rPr>
              <w:t>1</w:t>
            </w:r>
          </w:p>
        </w:tc>
        <w:tc>
          <w:tcPr>
            <w:tcW w:w="869" w:type="dxa"/>
            <w:vMerge/>
            <w:tcBorders>
              <w:top w:val="nil"/>
            </w:tcBorders>
          </w:tcPr>
          <w:p>
            <w:pPr>
              <w:rPr>
                <w:sz w:val="2"/>
                <w:szCs w:val="2"/>
              </w:rPr>
            </w:pPr>
          </w:p>
        </w:tc>
      </w:tr>
    </w:tbl>
    <w:p>
      <w:pPr>
        <w:spacing w:after="0"/>
        <w:rPr>
          <w:sz w:val="2"/>
          <w:szCs w:val="2"/>
        </w:rPr>
        <w:sectPr>
          <w:pgSz w:w="12240" w:h="15840"/>
          <w:pgMar w:header="0" w:footer="805" w:top="640" w:bottom="1000" w:left="720" w:right="360"/>
        </w:sectPr>
      </w:pPr>
    </w:p>
    <w:p>
      <w:pPr>
        <w:pStyle w:val="Heading1"/>
        <w:spacing w:before="17"/>
        <w:ind w:right="1808"/>
        <w:jc w:val="center"/>
      </w:pPr>
      <w:r>
        <w:rPr/>
        <w:t>The</w:t>
      </w:r>
      <w:r>
        <w:rPr>
          <w:spacing w:val="9"/>
        </w:rPr>
        <w:t> </w:t>
      </w:r>
      <w:r>
        <w:rPr/>
        <w:t>Vicarage,</w:t>
      </w:r>
      <w:r>
        <w:rPr>
          <w:spacing w:val="8"/>
        </w:rPr>
        <w:t> </w:t>
      </w:r>
      <w:r>
        <w:rPr/>
        <w:t>Hutton,</w:t>
      </w:r>
      <w:r>
        <w:rPr>
          <w:spacing w:val="6"/>
        </w:rPr>
        <w:t> </w:t>
      </w:r>
      <w:r>
        <w:rPr/>
        <w:t>YO25</w:t>
      </w:r>
      <w:r>
        <w:rPr>
          <w:spacing w:val="11"/>
        </w:rPr>
        <w:t> </w:t>
      </w:r>
      <w:r>
        <w:rPr>
          <w:spacing w:val="-5"/>
        </w:rPr>
        <w:t>9QA</w:t>
      </w:r>
    </w:p>
    <w:p>
      <w:pPr>
        <w:pStyle w:val="BodyText"/>
        <w:ind w:left="0"/>
        <w:rPr>
          <w:b/>
          <w:sz w:val="20"/>
        </w:rPr>
      </w:pPr>
    </w:p>
    <w:p>
      <w:pPr>
        <w:pStyle w:val="BodyText"/>
        <w:ind w:left="0"/>
        <w:rPr>
          <w:b/>
          <w:sz w:val="20"/>
        </w:rPr>
      </w:pPr>
    </w:p>
    <w:p>
      <w:pPr>
        <w:pStyle w:val="BodyText"/>
        <w:spacing w:before="78"/>
        <w:ind w:left="0"/>
        <w:rPr>
          <w:b/>
          <w:sz w:val="20"/>
        </w:rPr>
      </w:pPr>
      <w:r>
        <w:rPr>
          <w:b/>
          <w:sz w:val="20"/>
        </w:rPr>
        <w:drawing>
          <wp:anchor distT="0" distB="0" distL="0" distR="0" allowOverlap="1" layoutInCell="1" locked="0" behindDoc="1" simplePos="0" relativeHeight="487596032">
            <wp:simplePos x="0" y="0"/>
            <wp:positionH relativeFrom="page">
              <wp:posOffset>2378963</wp:posOffset>
            </wp:positionH>
            <wp:positionV relativeFrom="paragraph">
              <wp:posOffset>219874</wp:posOffset>
            </wp:positionV>
            <wp:extent cx="3009313" cy="1835467"/>
            <wp:effectExtent l="0" t="0" r="0" b="0"/>
            <wp:wrapTopAndBottom/>
            <wp:docPr id="45" name="Image 45"/>
            <wp:cNvGraphicFramePr>
              <a:graphicFrameLocks/>
            </wp:cNvGraphicFramePr>
            <a:graphic>
              <a:graphicData uri="http://schemas.openxmlformats.org/drawingml/2006/picture">
                <pic:pic>
                  <pic:nvPicPr>
                    <pic:cNvPr id="45" name="Image 45"/>
                    <pic:cNvPicPr/>
                  </pic:nvPicPr>
                  <pic:blipFill>
                    <a:blip r:embed="rId35" cstate="print"/>
                    <a:stretch>
                      <a:fillRect/>
                    </a:stretch>
                  </pic:blipFill>
                  <pic:spPr>
                    <a:xfrm>
                      <a:off x="0" y="0"/>
                      <a:ext cx="3009313" cy="1835467"/>
                    </a:xfrm>
                    <a:prstGeom prst="rect">
                      <a:avLst/>
                    </a:prstGeom>
                  </pic:spPr>
                </pic:pic>
              </a:graphicData>
            </a:graphic>
          </wp:anchor>
        </w:drawing>
      </w:r>
    </w:p>
    <w:p>
      <w:pPr>
        <w:pStyle w:val="BodyText"/>
        <w:spacing w:line="266" w:lineRule="auto" w:before="185"/>
        <w:ind w:right="849"/>
        <w:jc w:val="both"/>
      </w:pPr>
      <w:r>
        <w:rPr/>
        <w:t>The</w:t>
      </w:r>
      <w:r>
        <w:rPr>
          <w:spacing w:val="19"/>
        </w:rPr>
        <w:t> </w:t>
      </w:r>
      <w:r>
        <w:rPr/>
        <w:t>Vicarage is</w:t>
      </w:r>
      <w:r>
        <w:rPr>
          <w:spacing w:val="20"/>
        </w:rPr>
        <w:t> </w:t>
      </w:r>
      <w:r>
        <w:rPr/>
        <w:t>an</w:t>
      </w:r>
      <w:r>
        <w:rPr>
          <w:spacing w:val="19"/>
        </w:rPr>
        <w:t> </w:t>
      </w:r>
      <w:r>
        <w:rPr/>
        <w:t>individual and</w:t>
      </w:r>
      <w:r>
        <w:rPr>
          <w:spacing w:val="22"/>
        </w:rPr>
        <w:t> </w:t>
      </w:r>
      <w:r>
        <w:rPr/>
        <w:t>spacious four</w:t>
      </w:r>
      <w:r>
        <w:rPr>
          <w:spacing w:val="20"/>
        </w:rPr>
        <w:t> </w:t>
      </w:r>
      <w:r>
        <w:rPr/>
        <w:t>bedroomed</w:t>
      </w:r>
      <w:r>
        <w:rPr>
          <w:spacing w:val="19"/>
        </w:rPr>
        <w:t> </w:t>
      </w:r>
      <w:r>
        <w:rPr/>
        <w:t>detached house</w:t>
      </w:r>
      <w:r>
        <w:rPr>
          <w:spacing w:val="20"/>
        </w:rPr>
        <w:t> </w:t>
      </w:r>
      <w:r>
        <w:rPr/>
        <w:t>with</w:t>
      </w:r>
      <w:r>
        <w:rPr>
          <w:spacing w:val="24"/>
        </w:rPr>
        <w:t> </w:t>
      </w:r>
      <w:r>
        <w:rPr/>
        <w:t>single</w:t>
      </w:r>
      <w:r>
        <w:rPr>
          <w:spacing w:val="19"/>
        </w:rPr>
        <w:t> </w:t>
      </w:r>
      <w:r>
        <w:rPr/>
        <w:t>garage standing</w:t>
      </w:r>
      <w:r>
        <w:rPr>
          <w:spacing w:val="20"/>
        </w:rPr>
        <w:t> </w:t>
      </w:r>
      <w:r>
        <w:rPr/>
        <w:t>on an elevated plot on Howl Lane, within generous gardens.</w:t>
      </w:r>
      <w:r>
        <w:rPr>
          <w:spacing w:val="40"/>
        </w:rPr>
        <w:t> </w:t>
      </w:r>
      <w:r>
        <w:rPr/>
        <w:t>It is situated approximately 100 m from St Peter’s Church on Church Lane.</w:t>
      </w:r>
      <w:r>
        <w:rPr>
          <w:spacing w:val="80"/>
        </w:rPr>
        <w:t> </w:t>
      </w:r>
      <w:r>
        <w:rPr/>
        <w:t>The property is in the popular and sought</w:t>
      </w:r>
      <w:r>
        <w:rPr>
          <w:spacing w:val="29"/>
        </w:rPr>
        <w:t> </w:t>
      </w:r>
      <w:r>
        <w:rPr/>
        <w:t>after village of Hutton which is only a short distance from Cranswick where you will find amenities and transport links.</w:t>
      </w:r>
      <w:r>
        <w:rPr>
          <w:spacing w:val="72"/>
        </w:rPr>
        <w:t> </w:t>
      </w:r>
      <w:r>
        <w:rPr/>
        <w:t>The accommodation which is both double glazed and gas centrally heated comprises; Entrance hall, WC, study, cloakroom, sitting room, dining room, kitchen, utility, four bedrooms (three double) and bathroom.</w:t>
      </w:r>
      <w:r>
        <w:rPr>
          <w:spacing w:val="40"/>
        </w:rPr>
        <w:t> </w:t>
      </w:r>
      <w:r>
        <w:rPr/>
        <w:t>Externally there are good sized gardens, driveway and integral single garage.</w:t>
      </w:r>
      <w:r>
        <w:rPr>
          <w:spacing w:val="40"/>
        </w:rPr>
        <w:t> </w:t>
      </w:r>
      <w:r>
        <w:rPr/>
        <w:t>The study/office and cloakroom are placed just through the front door and can be shut off from the rest of the house.</w:t>
      </w:r>
    </w:p>
    <w:p>
      <w:pPr>
        <w:pStyle w:val="BodyText"/>
        <w:spacing w:before="23"/>
        <w:ind w:left="0"/>
      </w:pPr>
    </w:p>
    <w:p>
      <w:pPr>
        <w:spacing w:before="0"/>
        <w:ind w:left="475" w:right="0" w:firstLine="0"/>
        <w:jc w:val="both"/>
        <w:rPr>
          <w:b/>
          <w:sz w:val="22"/>
        </w:rPr>
      </w:pPr>
      <w:r>
        <w:rPr>
          <w:b/>
          <w:sz w:val="22"/>
        </w:rPr>
        <mc:AlternateContent>
          <mc:Choice Requires="wps">
            <w:drawing>
              <wp:anchor distT="0" distB="0" distL="0" distR="0" allowOverlap="1" layoutInCell="1" locked="0" behindDoc="1" simplePos="0" relativeHeight="487596544">
                <wp:simplePos x="0" y="0"/>
                <wp:positionH relativeFrom="page">
                  <wp:posOffset>758951</wp:posOffset>
                </wp:positionH>
                <wp:positionV relativeFrom="paragraph">
                  <wp:posOffset>185772</wp:posOffset>
                </wp:positionV>
                <wp:extent cx="6002020" cy="3295015"/>
                <wp:effectExtent l="0" t="0" r="0" b="0"/>
                <wp:wrapTopAndBottom/>
                <wp:docPr id="46" name="Group 46"/>
                <wp:cNvGraphicFramePr>
                  <a:graphicFrameLocks/>
                </wp:cNvGraphicFramePr>
                <a:graphic>
                  <a:graphicData uri="http://schemas.microsoft.com/office/word/2010/wordprocessingGroup">
                    <wpg:wgp>
                      <wpg:cNvPr id="46" name="Group 46"/>
                      <wpg:cNvGrpSpPr/>
                      <wpg:grpSpPr>
                        <a:xfrm>
                          <a:off x="0" y="0"/>
                          <a:ext cx="6002020" cy="3295015"/>
                          <a:chExt cx="6002020" cy="3295015"/>
                        </a:xfrm>
                      </wpg:grpSpPr>
                      <pic:pic>
                        <pic:nvPicPr>
                          <pic:cNvPr id="47" name="Image 47"/>
                          <pic:cNvPicPr/>
                        </pic:nvPicPr>
                        <pic:blipFill>
                          <a:blip r:embed="rId36" cstate="print"/>
                          <a:stretch>
                            <a:fillRect/>
                          </a:stretch>
                        </pic:blipFill>
                        <pic:spPr>
                          <a:xfrm>
                            <a:off x="0" y="0"/>
                            <a:ext cx="3525011" cy="3267619"/>
                          </a:xfrm>
                          <a:prstGeom prst="rect">
                            <a:avLst/>
                          </a:prstGeom>
                        </pic:spPr>
                      </pic:pic>
                      <pic:pic>
                        <pic:nvPicPr>
                          <pic:cNvPr id="48" name="Image 48"/>
                          <pic:cNvPicPr/>
                        </pic:nvPicPr>
                        <pic:blipFill>
                          <a:blip r:embed="rId37" cstate="print"/>
                          <a:stretch>
                            <a:fillRect/>
                          </a:stretch>
                        </pic:blipFill>
                        <pic:spPr>
                          <a:xfrm>
                            <a:off x="3563505" y="1616964"/>
                            <a:ext cx="2438006" cy="1677923"/>
                          </a:xfrm>
                          <a:prstGeom prst="rect">
                            <a:avLst/>
                          </a:prstGeom>
                        </pic:spPr>
                      </pic:pic>
                    </wpg:wgp>
                  </a:graphicData>
                </a:graphic>
              </wp:anchor>
            </w:drawing>
          </mc:Choice>
          <mc:Fallback>
            <w:pict>
              <v:group style="position:absolute;margin-left:59.759998pt;margin-top:14.627734pt;width:472.6pt;height:259.45pt;mso-position-horizontal-relative:page;mso-position-vertical-relative:paragraph;z-index:-15719936;mso-wrap-distance-left:0;mso-wrap-distance-right:0" id="docshapegroup32" coordorigin="1195,293" coordsize="9452,5189">
                <v:shape style="position:absolute;left:1195;top:292;width:5552;height:5146" type="#_x0000_t75" id="docshape33" stroked="false">
                  <v:imagedata r:id="rId36" o:title=""/>
                </v:shape>
                <v:shape style="position:absolute;left:6807;top:2838;width:3840;height:2643" type="#_x0000_t75" id="docshape34" stroked="false">
                  <v:imagedata r:id="rId37" o:title=""/>
                </v:shape>
                <w10:wrap type="topAndBottom"/>
              </v:group>
            </w:pict>
          </mc:Fallback>
        </mc:AlternateContent>
      </w:r>
      <w:r>
        <w:rPr>
          <w:b/>
          <w:sz w:val="22"/>
        </w:rPr>
        <w:t>FLOOR</w:t>
      </w:r>
      <w:r>
        <w:rPr>
          <w:b/>
          <w:spacing w:val="16"/>
          <w:sz w:val="22"/>
        </w:rPr>
        <w:t> </w:t>
      </w:r>
      <w:r>
        <w:rPr>
          <w:b/>
          <w:spacing w:val="-4"/>
          <w:sz w:val="22"/>
        </w:rPr>
        <w:t>PLAN</w:t>
      </w:r>
    </w:p>
    <w:p>
      <w:pPr>
        <w:spacing w:after="0"/>
        <w:jc w:val="both"/>
        <w:rPr>
          <w:b/>
          <w:sz w:val="22"/>
        </w:rPr>
        <w:sectPr>
          <w:pgSz w:w="12240" w:h="15840"/>
          <w:pgMar w:header="0" w:footer="805" w:top="1080" w:bottom="1000" w:left="720" w:right="360"/>
        </w:sectPr>
      </w:pPr>
    </w:p>
    <w:p>
      <w:pPr>
        <w:pStyle w:val="BodyText"/>
        <w:ind w:left="0"/>
        <w:rPr>
          <w:b/>
          <w:sz w:val="26"/>
        </w:rPr>
      </w:pPr>
    </w:p>
    <w:p>
      <w:pPr>
        <w:pStyle w:val="BodyText"/>
        <w:spacing w:before="4"/>
        <w:ind w:left="0"/>
        <w:rPr>
          <w:b/>
          <w:sz w:val="26"/>
        </w:rPr>
      </w:pPr>
    </w:p>
    <w:p>
      <w:pPr>
        <w:spacing w:before="1"/>
        <w:ind w:left="3976" w:right="4345" w:firstLine="0"/>
        <w:jc w:val="center"/>
        <w:rPr>
          <w:b/>
          <w:sz w:val="26"/>
        </w:rPr>
      </w:pPr>
      <w:r>
        <w:rPr>
          <w:b/>
          <w:sz w:val="26"/>
        </w:rPr>
        <w:t>Harthill</w:t>
      </w:r>
      <w:r>
        <w:rPr>
          <w:b/>
          <w:spacing w:val="6"/>
          <w:sz w:val="26"/>
        </w:rPr>
        <w:t> </w:t>
      </w:r>
      <w:r>
        <w:rPr>
          <w:b/>
          <w:sz w:val="26"/>
        </w:rPr>
        <w:t>Deanery</w:t>
      </w:r>
      <w:r>
        <w:rPr>
          <w:b/>
          <w:spacing w:val="6"/>
          <w:sz w:val="26"/>
        </w:rPr>
        <w:t> </w:t>
      </w:r>
      <w:r>
        <w:rPr>
          <w:b/>
          <w:spacing w:val="-4"/>
          <w:sz w:val="26"/>
        </w:rPr>
        <w:t>2024</w:t>
      </w:r>
    </w:p>
    <w:p>
      <w:pPr>
        <w:spacing w:before="181"/>
        <w:ind w:left="1437" w:right="1806" w:firstLine="0"/>
        <w:jc w:val="center"/>
        <w:rPr>
          <w:rFonts w:ascii="Comic Sans MS"/>
          <w:b/>
          <w:i/>
          <w:sz w:val="26"/>
        </w:rPr>
      </w:pPr>
      <w:r>
        <w:rPr>
          <w:rFonts w:ascii="Comic Sans MS"/>
          <w:b/>
          <w:i/>
          <w:sz w:val="26"/>
        </w:rPr>
        <w:t>Encourage,</w:t>
      </w:r>
      <w:r>
        <w:rPr>
          <w:rFonts w:ascii="Comic Sans MS"/>
          <w:b/>
          <w:i/>
          <w:spacing w:val="7"/>
          <w:sz w:val="26"/>
        </w:rPr>
        <w:t> </w:t>
      </w:r>
      <w:r>
        <w:rPr>
          <w:rFonts w:ascii="Comic Sans MS"/>
          <w:b/>
          <w:i/>
          <w:sz w:val="26"/>
        </w:rPr>
        <w:t>resource,</w:t>
      </w:r>
      <w:r>
        <w:rPr>
          <w:rFonts w:ascii="Comic Sans MS"/>
          <w:b/>
          <w:i/>
          <w:spacing w:val="10"/>
          <w:sz w:val="26"/>
        </w:rPr>
        <w:t> </w:t>
      </w:r>
      <w:r>
        <w:rPr>
          <w:rFonts w:ascii="Comic Sans MS"/>
          <w:b/>
          <w:i/>
          <w:spacing w:val="-2"/>
          <w:sz w:val="26"/>
        </w:rPr>
        <w:t>enable.</w:t>
      </w:r>
    </w:p>
    <w:p>
      <w:pPr>
        <w:pStyle w:val="BodyText"/>
        <w:spacing w:before="36"/>
        <w:ind w:left="0"/>
        <w:rPr>
          <w:rFonts w:ascii="Comic Sans MS"/>
          <w:b/>
          <w:i/>
          <w:sz w:val="20"/>
        </w:rPr>
      </w:pPr>
      <w:r>
        <w:rPr>
          <w:rFonts w:ascii="Comic Sans MS"/>
          <w:b/>
          <w:i/>
          <w:sz w:val="20"/>
        </w:rPr>
        <w:drawing>
          <wp:anchor distT="0" distB="0" distL="0" distR="0" allowOverlap="1" layoutInCell="1" locked="0" behindDoc="1" simplePos="0" relativeHeight="487597056">
            <wp:simplePos x="0" y="0"/>
            <wp:positionH relativeFrom="page">
              <wp:posOffset>654417</wp:posOffset>
            </wp:positionH>
            <wp:positionV relativeFrom="paragraph">
              <wp:posOffset>215599</wp:posOffset>
            </wp:positionV>
            <wp:extent cx="6625621" cy="4846320"/>
            <wp:effectExtent l="0" t="0" r="0" b="0"/>
            <wp:wrapTopAndBottom/>
            <wp:docPr id="49" name="Image 49"/>
            <wp:cNvGraphicFramePr>
              <a:graphicFrameLocks/>
            </wp:cNvGraphicFramePr>
            <a:graphic>
              <a:graphicData uri="http://schemas.openxmlformats.org/drawingml/2006/picture">
                <pic:pic>
                  <pic:nvPicPr>
                    <pic:cNvPr id="49" name="Image 49"/>
                    <pic:cNvPicPr/>
                  </pic:nvPicPr>
                  <pic:blipFill>
                    <a:blip r:embed="rId38" cstate="print"/>
                    <a:stretch>
                      <a:fillRect/>
                    </a:stretch>
                  </pic:blipFill>
                  <pic:spPr>
                    <a:xfrm>
                      <a:off x="0" y="0"/>
                      <a:ext cx="6625621" cy="4846320"/>
                    </a:xfrm>
                    <a:prstGeom prst="rect">
                      <a:avLst/>
                    </a:prstGeom>
                  </pic:spPr>
                </pic:pic>
              </a:graphicData>
            </a:graphic>
          </wp:anchor>
        </w:drawing>
      </w:r>
    </w:p>
    <w:p>
      <w:pPr>
        <w:pStyle w:val="BodyText"/>
        <w:spacing w:before="258"/>
        <w:ind w:left="0"/>
        <w:rPr>
          <w:rFonts w:ascii="Comic Sans MS"/>
          <w:b/>
          <w:i/>
          <w:sz w:val="26"/>
        </w:rPr>
      </w:pPr>
    </w:p>
    <w:p>
      <w:pPr>
        <w:pStyle w:val="BodyText"/>
        <w:spacing w:line="266" w:lineRule="auto"/>
        <w:ind w:right="1051"/>
      </w:pPr>
      <w:r>
        <w:rPr/>
        <w:t>Harthill is a small, rural Deanery located mainly in the heart of the</w:t>
      </w:r>
      <w:r>
        <w:rPr>
          <w:spacing w:val="23"/>
        </w:rPr>
        <w:t> </w:t>
      </w:r>
      <w:r>
        <w:rPr/>
        <w:t>East</w:t>
      </w:r>
      <w:r>
        <w:rPr>
          <w:spacing w:val="23"/>
        </w:rPr>
        <w:t> </w:t>
      </w:r>
      <w:r>
        <w:rPr/>
        <w:t>Riding</w:t>
      </w:r>
      <w:r>
        <w:rPr>
          <w:spacing w:val="23"/>
        </w:rPr>
        <w:t> </w:t>
      </w:r>
      <w:r>
        <w:rPr/>
        <w:t>of</w:t>
      </w:r>
      <w:r>
        <w:rPr>
          <w:spacing w:val="23"/>
        </w:rPr>
        <w:t> </w:t>
      </w:r>
      <w:r>
        <w:rPr/>
        <w:t>Yorkshire, with two parishes in the County of North Yorkshire. The Deanery is centered around the market town of Driffield, known as 'The Capital of the Wolds' and also the host town for the largest one-day agricultural show in the country. We have in our midst the historic houses of both Burton Agnes and Sledmere, and we welcome a</w:t>
      </w:r>
      <w:r>
        <w:rPr>
          <w:spacing w:val="40"/>
        </w:rPr>
        <w:t> </w:t>
      </w:r>
      <w:r>
        <w:rPr/>
        <w:t>number of passing visitors and tourists each year.</w:t>
      </w:r>
    </w:p>
    <w:p>
      <w:pPr>
        <w:pStyle w:val="BodyText"/>
        <w:spacing w:before="22"/>
        <w:ind w:left="0"/>
      </w:pPr>
    </w:p>
    <w:p>
      <w:pPr>
        <w:pStyle w:val="BodyText"/>
        <w:spacing w:line="266" w:lineRule="auto"/>
        <w:ind w:right="1051"/>
      </w:pPr>
      <w:r>
        <w:rPr/>
        <w:t>At present, we comprise 26 parishes with 27 church buildings, and all except one are listed. We are also home to most of</w:t>
      </w:r>
      <w:r>
        <w:rPr>
          <w:spacing w:val="29"/>
        </w:rPr>
        <w:t> </w:t>
      </w:r>
      <w:r>
        <w:rPr/>
        <w:t>the well-known</w:t>
      </w:r>
      <w:r>
        <w:rPr>
          <w:spacing w:val="29"/>
        </w:rPr>
        <w:t> </w:t>
      </w:r>
      <w:r>
        <w:rPr/>
        <w:t>Sykes</w:t>
      </w:r>
      <w:r>
        <w:rPr>
          <w:spacing w:val="24"/>
        </w:rPr>
        <w:t> </w:t>
      </w:r>
      <w:r>
        <w:rPr/>
        <w:t>Churches, many</w:t>
      </w:r>
      <w:r>
        <w:rPr>
          <w:spacing w:val="24"/>
        </w:rPr>
        <w:t> </w:t>
      </w:r>
      <w:r>
        <w:rPr/>
        <w:t>of</w:t>
      </w:r>
      <w:r>
        <w:rPr>
          <w:spacing w:val="24"/>
        </w:rPr>
        <w:t> </w:t>
      </w:r>
      <w:r>
        <w:rPr/>
        <w:t>which are</w:t>
      </w:r>
      <w:r>
        <w:rPr>
          <w:spacing w:val="26"/>
        </w:rPr>
        <w:t> </w:t>
      </w:r>
      <w:r>
        <w:rPr/>
        <w:t>of strong</w:t>
      </w:r>
      <w:r>
        <w:rPr>
          <w:spacing w:val="27"/>
        </w:rPr>
        <w:t> </w:t>
      </w:r>
      <w:r>
        <w:rPr/>
        <w:t>architectural interest.</w:t>
      </w:r>
    </w:p>
    <w:p>
      <w:pPr>
        <w:pStyle w:val="BodyText"/>
        <w:spacing w:after="0" w:line="266" w:lineRule="auto"/>
        <w:sectPr>
          <w:pgSz w:w="12240" w:h="15840"/>
          <w:pgMar w:header="0" w:footer="805" w:top="1820" w:bottom="1000" w:left="720" w:right="360"/>
        </w:sectPr>
      </w:pPr>
    </w:p>
    <w:p>
      <w:pPr>
        <w:pStyle w:val="BodyText"/>
        <w:spacing w:line="266" w:lineRule="auto" w:before="31"/>
        <w:ind w:right="1130"/>
      </w:pPr>
      <w:r>
        <w:rPr/>
        <w:t>The parishes are split into five benefices, currently with two full-time stipend incumbents and two house</w:t>
      </w:r>
      <w:r>
        <w:rPr>
          <w:spacing w:val="40"/>
        </w:rPr>
        <w:t> </w:t>
      </w:r>
      <w:r>
        <w:rPr/>
        <w:t>for duty posts. All positions are currently filled except for this vacancy in the Hutton and Nafferton Benefices. We are supported by several retired priests on a regular basis, together with nine Licensed Lay</w:t>
      </w:r>
      <w:r>
        <w:rPr>
          <w:spacing w:val="40"/>
        </w:rPr>
        <w:t> </w:t>
      </w:r>
      <w:r>
        <w:rPr/>
        <w:t>Ministers (Readers) active across the Deanery and three Authorized Lay Ministers.</w:t>
      </w:r>
    </w:p>
    <w:p>
      <w:pPr>
        <w:pStyle w:val="BodyText"/>
        <w:spacing w:before="24"/>
        <w:ind w:left="0"/>
      </w:pPr>
    </w:p>
    <w:p>
      <w:pPr>
        <w:pStyle w:val="BodyText"/>
        <w:spacing w:line="266" w:lineRule="auto" w:before="1"/>
        <w:ind w:right="1051"/>
      </w:pPr>
      <w:r>
        <w:rPr/>
        <w:t>We seek to work together as a Deanery, offering support as required. Equally, we wish to see people flourish in their own ministry, and our Deanery strapline of 'Encourage, Resource and Enable' really does sum that up.</w:t>
      </w:r>
    </w:p>
    <w:p>
      <w:pPr>
        <w:pStyle w:val="BodyText"/>
        <w:spacing w:line="266" w:lineRule="auto" w:before="147"/>
        <w:ind w:right="1051"/>
      </w:pPr>
      <w:r>
        <w:rPr/>
        <w:t>Our plans under the Diocese of York's 'Living Christ's Story' program focus on ministry teams that work together and fully support lay ministry in all its forms.</w:t>
      </w:r>
    </w:p>
    <w:p>
      <w:pPr>
        <w:pStyle w:val="BodyText"/>
        <w:spacing w:line="266" w:lineRule="auto" w:before="150"/>
        <w:ind w:right="1051"/>
      </w:pPr>
      <w:r>
        <w:rPr/>
        <w:t>The Clergy chapter meets quarterly, and we are exploring how we can best enable our lay ministers to support and encourage each other.</w:t>
      </w:r>
    </w:p>
    <w:p>
      <w:pPr>
        <w:pStyle w:val="BodyText"/>
        <w:spacing w:line="266" w:lineRule="auto" w:before="148"/>
        <w:ind w:right="1051"/>
      </w:pPr>
      <w:r>
        <w:rPr/>
        <w:t>We arrange a number of events across the year where we bring people together from across the Deanery,</w:t>
      </w:r>
      <w:r>
        <w:rPr>
          <w:spacing w:val="40"/>
        </w:rPr>
        <w:t> </w:t>
      </w:r>
      <w:r>
        <w:rPr/>
        <w:t>ranging from joint services for Epiphany, Easter Dawn and Ascension Day,</w:t>
      </w:r>
      <w:r>
        <w:rPr>
          <w:spacing w:val="40"/>
        </w:rPr>
        <w:t> </w:t>
      </w:r>
      <w:r>
        <w:rPr/>
        <w:t>and occasionally to leading worship on the main stage at Tribfest (reputed to be the largest tribute band music festival in the country) and having a stand at the Driffield show.</w:t>
      </w:r>
    </w:p>
    <w:p>
      <w:pPr>
        <w:pStyle w:val="BodyText"/>
        <w:spacing w:line="264" w:lineRule="auto" w:before="147"/>
        <w:ind w:right="1051"/>
      </w:pPr>
      <w:r>
        <w:rPr/>
        <w:t>Above all is our wish to share God's love with those we encounter, attracting new people to our congregations. We look to deepen the discipleship of those who join our worship, to equip them for the work that God has called them to.</w:t>
      </w:r>
    </w:p>
    <w:p>
      <w:pPr>
        <w:pStyle w:val="BodyText"/>
        <w:spacing w:line="266" w:lineRule="auto" w:before="155"/>
        <w:ind w:right="1051"/>
      </w:pPr>
      <w:r>
        <w:rPr/>
        <w:t>Ours is a Deanery that, whatever occurs, prays together, increasingly worships together, and occasionally plays together; we need</w:t>
      </w:r>
      <w:r>
        <w:rPr>
          <w:spacing w:val="22"/>
        </w:rPr>
        <w:t> </w:t>
      </w:r>
      <w:r>
        <w:rPr/>
        <w:t>someone</w:t>
      </w:r>
      <w:r>
        <w:rPr>
          <w:spacing w:val="24"/>
        </w:rPr>
        <w:t> </w:t>
      </w:r>
      <w:r>
        <w:rPr/>
        <w:t>to whom that is</w:t>
      </w:r>
      <w:r>
        <w:rPr>
          <w:spacing w:val="22"/>
        </w:rPr>
        <w:t> </w:t>
      </w:r>
      <w:r>
        <w:rPr/>
        <w:t>an</w:t>
      </w:r>
      <w:r>
        <w:rPr>
          <w:spacing w:val="27"/>
        </w:rPr>
        <w:t> </w:t>
      </w:r>
      <w:r>
        <w:rPr/>
        <w:t>attractive</w:t>
      </w:r>
      <w:r>
        <w:rPr>
          <w:spacing w:val="24"/>
        </w:rPr>
        <w:t> </w:t>
      </w:r>
      <w:r>
        <w:rPr/>
        <w:t>environment</w:t>
      </w:r>
      <w:r>
        <w:rPr>
          <w:spacing w:val="25"/>
        </w:rPr>
        <w:t> </w:t>
      </w:r>
      <w:r>
        <w:rPr/>
        <w:t>to come and</w:t>
      </w:r>
      <w:r>
        <w:rPr>
          <w:spacing w:val="25"/>
        </w:rPr>
        <w:t> </w:t>
      </w:r>
      <w:r>
        <w:rPr/>
        <w:t>join us.</w:t>
      </w:r>
    </w:p>
    <w:p>
      <w:pPr>
        <w:pStyle w:val="BodyText"/>
        <w:spacing w:line="266" w:lineRule="auto" w:before="150"/>
        <w:ind w:right="1051"/>
      </w:pPr>
      <w:r>
        <w:rPr/>
        <w:t>One other point – did we mention that we are blessed to live in one of the most beautiful parts of the world? – come and see for yourself.</w:t>
      </w:r>
    </w:p>
    <w:p>
      <w:pPr>
        <w:pStyle w:val="BodyText"/>
        <w:ind w:left="0"/>
      </w:pPr>
    </w:p>
    <w:p>
      <w:pPr>
        <w:pStyle w:val="BodyText"/>
        <w:spacing w:before="55"/>
        <w:ind w:left="0"/>
      </w:pPr>
    </w:p>
    <w:p>
      <w:pPr>
        <w:tabs>
          <w:tab w:pos="4533" w:val="left" w:leader="none"/>
        </w:tabs>
        <w:spacing w:before="0"/>
        <w:ind w:left="475" w:right="0" w:firstLine="0"/>
        <w:jc w:val="left"/>
        <w:rPr>
          <w:sz w:val="26"/>
        </w:rPr>
      </w:pPr>
      <w:r>
        <w:rPr>
          <w:sz w:val="26"/>
        </w:rPr>
        <w:t>Rev</w:t>
      </w:r>
      <w:r>
        <w:rPr>
          <w:spacing w:val="2"/>
          <w:sz w:val="26"/>
        </w:rPr>
        <w:t> </w:t>
      </w:r>
      <w:r>
        <w:rPr>
          <w:sz w:val="26"/>
        </w:rPr>
        <w:t>Jacki</w:t>
      </w:r>
      <w:r>
        <w:rPr>
          <w:spacing w:val="5"/>
          <w:sz w:val="26"/>
        </w:rPr>
        <w:t> </w:t>
      </w:r>
      <w:r>
        <w:rPr>
          <w:spacing w:val="-2"/>
          <w:sz w:val="26"/>
        </w:rPr>
        <w:t>Tonkin</w:t>
      </w:r>
      <w:r>
        <w:rPr>
          <w:sz w:val="26"/>
        </w:rPr>
        <w:tab/>
        <w:t>Martin</w:t>
      </w:r>
      <w:r>
        <w:rPr>
          <w:spacing w:val="7"/>
          <w:sz w:val="26"/>
        </w:rPr>
        <w:t> </w:t>
      </w:r>
      <w:r>
        <w:rPr>
          <w:spacing w:val="-2"/>
          <w:sz w:val="26"/>
        </w:rPr>
        <w:t>Adams</w:t>
      </w:r>
    </w:p>
    <w:p>
      <w:pPr>
        <w:tabs>
          <w:tab w:pos="4534" w:val="left" w:leader="none"/>
        </w:tabs>
        <w:spacing w:before="182"/>
        <w:ind w:left="475" w:right="0" w:firstLine="0"/>
        <w:jc w:val="left"/>
        <w:rPr>
          <w:sz w:val="26"/>
        </w:rPr>
      </w:pPr>
      <w:r>
        <w:rPr>
          <w:sz w:val="26"/>
        </w:rPr>
        <w:t>Area</w:t>
      </w:r>
      <w:r>
        <w:rPr>
          <w:spacing w:val="3"/>
          <w:sz w:val="26"/>
        </w:rPr>
        <w:t> </w:t>
      </w:r>
      <w:r>
        <w:rPr>
          <w:spacing w:val="-4"/>
          <w:sz w:val="26"/>
        </w:rPr>
        <w:t>Dean</w:t>
      </w:r>
      <w:r>
        <w:rPr>
          <w:sz w:val="26"/>
        </w:rPr>
        <w:tab/>
        <w:t>Lay</w:t>
      </w:r>
      <w:r>
        <w:rPr>
          <w:spacing w:val="4"/>
          <w:sz w:val="26"/>
        </w:rPr>
        <w:t> </w:t>
      </w:r>
      <w:r>
        <w:rPr>
          <w:spacing w:val="-4"/>
          <w:sz w:val="26"/>
        </w:rPr>
        <w:t>Dean</w:t>
      </w:r>
    </w:p>
    <w:p>
      <w:pPr>
        <w:pStyle w:val="BodyText"/>
        <w:spacing w:before="179"/>
      </w:pPr>
      <w:r>
        <w:rPr/>
        <w:t>July</w:t>
      </w:r>
      <w:r>
        <w:rPr>
          <w:spacing w:val="7"/>
        </w:rPr>
        <w:t> </w:t>
      </w:r>
      <w:r>
        <w:rPr>
          <w:spacing w:val="-4"/>
        </w:rPr>
        <w:t>2024</w:t>
      </w:r>
    </w:p>
    <w:p>
      <w:pPr>
        <w:pStyle w:val="BodyText"/>
        <w:ind w:left="0"/>
      </w:pPr>
    </w:p>
    <w:p>
      <w:pPr>
        <w:pStyle w:val="BodyText"/>
        <w:spacing w:before="68"/>
        <w:ind w:left="0"/>
      </w:pPr>
    </w:p>
    <w:p>
      <w:pPr>
        <w:spacing w:before="0"/>
        <w:ind w:left="475" w:right="0" w:firstLine="0"/>
        <w:jc w:val="left"/>
        <w:rPr>
          <w:i/>
          <w:sz w:val="20"/>
        </w:rPr>
      </w:pPr>
      <w:r>
        <w:rPr>
          <w:i/>
          <w:color w:val="FF0000"/>
          <w:w w:val="105"/>
          <w:sz w:val="20"/>
        </w:rPr>
        <w:t>*the</w:t>
      </w:r>
      <w:r>
        <w:rPr>
          <w:i/>
          <w:color w:val="FF0000"/>
          <w:spacing w:val="-12"/>
          <w:w w:val="105"/>
          <w:sz w:val="20"/>
        </w:rPr>
        <w:t> </w:t>
      </w:r>
      <w:r>
        <w:rPr>
          <w:i/>
          <w:color w:val="FF0000"/>
          <w:w w:val="105"/>
          <w:sz w:val="20"/>
        </w:rPr>
        <w:t>deanery</w:t>
      </w:r>
      <w:r>
        <w:rPr>
          <w:i/>
          <w:color w:val="FF0000"/>
          <w:spacing w:val="-11"/>
          <w:w w:val="105"/>
          <w:sz w:val="20"/>
        </w:rPr>
        <w:t> </w:t>
      </w:r>
      <w:r>
        <w:rPr>
          <w:i/>
          <w:color w:val="FF0000"/>
          <w:w w:val="105"/>
          <w:sz w:val="20"/>
        </w:rPr>
        <w:t>boundary</w:t>
      </w:r>
      <w:r>
        <w:rPr>
          <w:i/>
          <w:color w:val="FF0000"/>
          <w:spacing w:val="-8"/>
          <w:w w:val="105"/>
          <w:sz w:val="20"/>
        </w:rPr>
        <w:t> </w:t>
      </w:r>
      <w:r>
        <w:rPr>
          <w:i/>
          <w:color w:val="FF0000"/>
          <w:w w:val="105"/>
          <w:sz w:val="20"/>
        </w:rPr>
        <w:t>is</w:t>
      </w:r>
      <w:r>
        <w:rPr>
          <w:i/>
          <w:color w:val="FF0000"/>
          <w:spacing w:val="-12"/>
          <w:w w:val="105"/>
          <w:sz w:val="20"/>
        </w:rPr>
        <w:t> </w:t>
      </w:r>
      <w:r>
        <w:rPr>
          <w:i/>
          <w:color w:val="FF0000"/>
          <w:w w:val="105"/>
          <w:sz w:val="20"/>
        </w:rPr>
        <w:t>outlined</w:t>
      </w:r>
      <w:r>
        <w:rPr>
          <w:i/>
          <w:color w:val="FF0000"/>
          <w:spacing w:val="-11"/>
          <w:w w:val="105"/>
          <w:sz w:val="20"/>
        </w:rPr>
        <w:t> </w:t>
      </w:r>
      <w:r>
        <w:rPr>
          <w:i/>
          <w:color w:val="FF0000"/>
          <w:w w:val="105"/>
          <w:sz w:val="20"/>
        </w:rPr>
        <w:t>in</w:t>
      </w:r>
      <w:r>
        <w:rPr>
          <w:i/>
          <w:color w:val="FF0000"/>
          <w:spacing w:val="-10"/>
          <w:w w:val="105"/>
          <w:sz w:val="20"/>
        </w:rPr>
        <w:t> </w:t>
      </w:r>
      <w:r>
        <w:rPr>
          <w:i/>
          <w:color w:val="FF0000"/>
          <w:w w:val="105"/>
          <w:sz w:val="20"/>
        </w:rPr>
        <w:t>red</w:t>
      </w:r>
      <w:r>
        <w:rPr>
          <w:i/>
          <w:color w:val="FF0000"/>
          <w:spacing w:val="-11"/>
          <w:w w:val="105"/>
          <w:sz w:val="20"/>
        </w:rPr>
        <w:t> </w:t>
      </w:r>
      <w:r>
        <w:rPr>
          <w:i/>
          <w:color w:val="FF0000"/>
          <w:w w:val="105"/>
          <w:sz w:val="20"/>
        </w:rPr>
        <w:t>on</w:t>
      </w:r>
      <w:r>
        <w:rPr>
          <w:i/>
          <w:color w:val="FF0000"/>
          <w:spacing w:val="-11"/>
          <w:w w:val="105"/>
          <w:sz w:val="20"/>
        </w:rPr>
        <w:t> </w:t>
      </w:r>
      <w:r>
        <w:rPr>
          <w:i/>
          <w:color w:val="FF0000"/>
          <w:w w:val="105"/>
          <w:sz w:val="20"/>
        </w:rPr>
        <w:t>the</w:t>
      </w:r>
      <w:r>
        <w:rPr>
          <w:i/>
          <w:color w:val="FF0000"/>
          <w:spacing w:val="-11"/>
          <w:w w:val="105"/>
          <w:sz w:val="20"/>
        </w:rPr>
        <w:t> </w:t>
      </w:r>
      <w:r>
        <w:rPr>
          <w:i/>
          <w:color w:val="FF0000"/>
          <w:spacing w:val="-5"/>
          <w:w w:val="105"/>
          <w:sz w:val="20"/>
        </w:rPr>
        <w:t>map</w:t>
      </w:r>
    </w:p>
    <w:sectPr>
      <w:pgSz w:w="12240" w:h="15840"/>
      <w:pgMar w:header="0" w:footer="805" w:top="640" w:bottom="1000" w:left="72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Comic Sans MS">
    <w:altName w:val="Comic Sans MS"/>
    <w:charset w:val="0"/>
    <w:family w:val="script"/>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7252992">
              <wp:simplePos x="0" y="0"/>
              <wp:positionH relativeFrom="page">
                <wp:posOffset>3811523</wp:posOffset>
              </wp:positionH>
              <wp:positionV relativeFrom="page">
                <wp:posOffset>9407544</wp:posOffset>
              </wp:positionV>
              <wp:extent cx="155575" cy="15748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55575" cy="157480"/>
                      </a:xfrm>
                      <a:prstGeom prst="rect">
                        <a:avLst/>
                      </a:prstGeom>
                    </wps:spPr>
                    <wps:txbx>
                      <w:txbxContent>
                        <w:p>
                          <w:pPr>
                            <w:spacing w:line="229" w:lineRule="exact" w:before="0"/>
                            <w:ind w:left="60" w:right="0" w:firstLine="0"/>
                            <w:jc w:val="left"/>
                            <w:rPr>
                              <w:sz w:val="20"/>
                            </w:rPr>
                          </w:pPr>
                          <w:r>
                            <w:rPr>
                              <w:spacing w:val="-10"/>
                              <w:w w:val="105"/>
                              <w:sz w:val="20"/>
                            </w:rPr>
                            <w:fldChar w:fldCharType="begin"/>
                          </w:r>
                          <w:r>
                            <w:rPr>
                              <w:spacing w:val="-10"/>
                              <w:w w:val="105"/>
                              <w:sz w:val="20"/>
                            </w:rPr>
                            <w:instrText> PAGE </w:instrText>
                          </w:r>
                          <w:r>
                            <w:rPr>
                              <w:spacing w:val="-10"/>
                              <w:w w:val="105"/>
                              <w:sz w:val="20"/>
                            </w:rPr>
                            <w:fldChar w:fldCharType="separate"/>
                          </w:r>
                          <w:r>
                            <w:rPr>
                              <w:spacing w:val="-10"/>
                              <w:w w:val="105"/>
                              <w:sz w:val="20"/>
                            </w:rPr>
                            <w:t>3</w:t>
                          </w:r>
                          <w:r>
                            <w:rPr>
                              <w:spacing w:val="-10"/>
                              <w:w w:val="105"/>
                              <w:sz w:val="20"/>
                            </w:rPr>
                            <w:fldChar w:fldCharType="end"/>
                          </w:r>
                        </w:p>
                      </w:txbxContent>
                    </wps:txbx>
                    <wps:bodyPr wrap="square" lIns="0" tIns="0" rIns="0" bIns="0" rtlCol="0">
                      <a:noAutofit/>
                    </wps:bodyPr>
                  </wps:wsp>
                </a:graphicData>
              </a:graphic>
            </wp:anchor>
          </w:drawing>
        </mc:Choice>
        <mc:Fallback>
          <w:pict>
            <v:shape style="position:absolute;margin-left:300.119995pt;margin-top:740.751526pt;width:12.25pt;height:12.4pt;mso-position-horizontal-relative:page;mso-position-vertical-relative:page;z-index:-16063488" type="#_x0000_t202" id="docshape21" filled="false" stroked="false">
              <v:textbox inset="0,0,0,0">
                <w:txbxContent>
                  <w:p>
                    <w:pPr>
                      <w:spacing w:line="229" w:lineRule="exact" w:before="0"/>
                      <w:ind w:left="60" w:right="0" w:firstLine="0"/>
                      <w:jc w:val="left"/>
                      <w:rPr>
                        <w:sz w:val="20"/>
                      </w:rPr>
                    </w:pPr>
                    <w:r>
                      <w:rPr>
                        <w:spacing w:val="-10"/>
                        <w:w w:val="105"/>
                        <w:sz w:val="20"/>
                      </w:rPr>
                      <w:fldChar w:fldCharType="begin"/>
                    </w:r>
                    <w:r>
                      <w:rPr>
                        <w:spacing w:val="-10"/>
                        <w:w w:val="105"/>
                        <w:sz w:val="20"/>
                      </w:rPr>
                      <w:instrText> PAGE </w:instrText>
                    </w:r>
                    <w:r>
                      <w:rPr>
                        <w:spacing w:val="-10"/>
                        <w:w w:val="105"/>
                        <w:sz w:val="20"/>
                      </w:rPr>
                      <w:fldChar w:fldCharType="separate"/>
                    </w:r>
                    <w:r>
                      <w:rPr>
                        <w:spacing w:val="-10"/>
                        <w:w w:val="105"/>
                        <w:sz w:val="20"/>
                      </w:rPr>
                      <w:t>3</w:t>
                    </w:r>
                    <w:r>
                      <w:rPr>
                        <w:spacing w:val="-10"/>
                        <w:w w:val="105"/>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7253504">
              <wp:simplePos x="0" y="0"/>
              <wp:positionH relativeFrom="page">
                <wp:posOffset>3803396</wp:posOffset>
              </wp:positionH>
              <wp:positionV relativeFrom="page">
                <wp:posOffset>9407544</wp:posOffset>
              </wp:positionV>
              <wp:extent cx="158750" cy="15748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158750" cy="157480"/>
                      </a:xfrm>
                      <a:prstGeom prst="rect">
                        <a:avLst/>
                      </a:prstGeom>
                    </wps:spPr>
                    <wps:txbx>
                      <w:txbxContent>
                        <w:p>
                          <w:pPr>
                            <w:spacing w:line="229" w:lineRule="exact" w:before="0"/>
                            <w:ind w:left="20" w:right="0" w:firstLine="0"/>
                            <w:jc w:val="left"/>
                            <w:rPr>
                              <w:sz w:val="20"/>
                            </w:rPr>
                          </w:pPr>
                          <w:r>
                            <w:rPr>
                              <w:spacing w:val="-5"/>
                              <w:w w:val="105"/>
                              <w:sz w:val="20"/>
                            </w:rPr>
                            <w:t>10</w:t>
                          </w:r>
                        </w:p>
                      </w:txbxContent>
                    </wps:txbx>
                    <wps:bodyPr wrap="square" lIns="0" tIns="0" rIns="0" bIns="0" rtlCol="0">
                      <a:noAutofit/>
                    </wps:bodyPr>
                  </wps:wsp>
                </a:graphicData>
              </a:graphic>
            </wp:anchor>
          </w:drawing>
        </mc:Choice>
        <mc:Fallback>
          <w:pict>
            <v:shape style="position:absolute;margin-left:299.480011pt;margin-top:740.751526pt;width:12.5pt;height:12.4pt;mso-position-horizontal-relative:page;mso-position-vertical-relative:page;z-index:-16062976" type="#_x0000_t202" id="docshape30" filled="false" stroked="false">
              <v:textbox inset="0,0,0,0">
                <w:txbxContent>
                  <w:p>
                    <w:pPr>
                      <w:spacing w:line="229" w:lineRule="exact" w:before="0"/>
                      <w:ind w:left="20" w:right="0" w:firstLine="0"/>
                      <w:jc w:val="left"/>
                      <w:rPr>
                        <w:sz w:val="20"/>
                      </w:rPr>
                    </w:pPr>
                    <w:r>
                      <w:rPr>
                        <w:spacing w:val="-5"/>
                        <w:w w:val="105"/>
                        <w:sz w:val="20"/>
                      </w:rPr>
                      <w:t>10</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7254016">
              <wp:simplePos x="0" y="0"/>
              <wp:positionH relativeFrom="page">
                <wp:posOffset>3803396</wp:posOffset>
              </wp:positionH>
              <wp:positionV relativeFrom="page">
                <wp:posOffset>9407544</wp:posOffset>
              </wp:positionV>
              <wp:extent cx="196850" cy="15748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196850" cy="157480"/>
                      </a:xfrm>
                      <a:prstGeom prst="rect">
                        <a:avLst/>
                      </a:prstGeom>
                    </wps:spPr>
                    <wps:txbx>
                      <w:txbxContent>
                        <w:p>
                          <w:pPr>
                            <w:spacing w:line="229" w:lineRule="exact" w:before="0"/>
                            <w:ind w:left="20" w:right="0" w:firstLine="0"/>
                            <w:jc w:val="left"/>
                            <w:rPr>
                              <w:sz w:val="20"/>
                            </w:rPr>
                          </w:pPr>
                          <w:r>
                            <w:rPr>
                              <w:spacing w:val="-5"/>
                              <w:w w:val="105"/>
                              <w:sz w:val="20"/>
                            </w:rPr>
                            <w:t>1</w:t>
                          </w:r>
                          <w:r>
                            <w:rPr>
                              <w:spacing w:val="-5"/>
                              <w:w w:val="105"/>
                              <w:sz w:val="20"/>
                            </w:rPr>
                            <w:fldChar w:fldCharType="begin"/>
                          </w:r>
                          <w:r>
                            <w:rPr>
                              <w:spacing w:val="-5"/>
                              <w:w w:val="105"/>
                              <w:sz w:val="20"/>
                            </w:rPr>
                            <w:instrText> PAGE </w:instrText>
                          </w:r>
                          <w:r>
                            <w:rPr>
                              <w:spacing w:val="-5"/>
                              <w:w w:val="105"/>
                              <w:sz w:val="20"/>
                            </w:rPr>
                            <w:fldChar w:fldCharType="separate"/>
                          </w:r>
                          <w:r>
                            <w:rPr>
                              <w:spacing w:val="-5"/>
                              <w:w w:val="105"/>
                              <w:sz w:val="20"/>
                            </w:rPr>
                            <w:t>1</w:t>
                          </w:r>
                          <w:r>
                            <w:rPr>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299.480011pt;margin-top:740.751526pt;width:15.5pt;height:12.4pt;mso-position-horizontal-relative:page;mso-position-vertical-relative:page;z-index:-16062464" type="#_x0000_t202" id="docshape31" filled="false" stroked="false">
              <v:textbox inset="0,0,0,0">
                <w:txbxContent>
                  <w:p>
                    <w:pPr>
                      <w:spacing w:line="229" w:lineRule="exact" w:before="0"/>
                      <w:ind w:left="20" w:right="0" w:firstLine="0"/>
                      <w:jc w:val="left"/>
                      <w:rPr>
                        <w:sz w:val="20"/>
                      </w:rPr>
                    </w:pPr>
                    <w:r>
                      <w:rPr>
                        <w:spacing w:val="-5"/>
                        <w:w w:val="105"/>
                        <w:sz w:val="20"/>
                      </w:rPr>
                      <w:t>1</w:t>
                    </w:r>
                    <w:r>
                      <w:rPr>
                        <w:spacing w:val="-5"/>
                        <w:w w:val="105"/>
                        <w:sz w:val="20"/>
                      </w:rPr>
                      <w:fldChar w:fldCharType="begin"/>
                    </w:r>
                    <w:r>
                      <w:rPr>
                        <w:spacing w:val="-5"/>
                        <w:w w:val="105"/>
                        <w:sz w:val="20"/>
                      </w:rPr>
                      <w:instrText> PAGE </w:instrText>
                    </w:r>
                    <w:r>
                      <w:rPr>
                        <w:spacing w:val="-5"/>
                        <w:w w:val="105"/>
                        <w:sz w:val="20"/>
                      </w:rPr>
                      <w:fldChar w:fldCharType="separate"/>
                    </w:r>
                    <w:r>
                      <w:rPr>
                        <w:spacing w:val="-5"/>
                        <w:w w:val="105"/>
                        <w:sz w:val="20"/>
                      </w:rPr>
                      <w:t>1</w:t>
                    </w:r>
                    <w:r>
                      <w:rPr>
                        <w:spacing w:val="-5"/>
                        <w:w w:val="105"/>
                        <w:sz w:val="20"/>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152" w:hanging="339"/>
      </w:pPr>
      <w:rPr>
        <w:rFonts w:hint="default" w:ascii="Symbol" w:hAnsi="Symbol" w:eastAsia="Symbol" w:cs="Symbol"/>
        <w:spacing w:val="0"/>
        <w:w w:val="102"/>
        <w:lang w:val="en-US" w:eastAsia="en-US" w:bidi="ar-SA"/>
      </w:rPr>
    </w:lvl>
    <w:lvl w:ilvl="1">
      <w:start w:val="0"/>
      <w:numFmt w:val="bullet"/>
      <w:lvlText w:val="•"/>
      <w:lvlJc w:val="left"/>
      <w:pPr>
        <w:ind w:left="2160" w:hanging="339"/>
      </w:pPr>
      <w:rPr>
        <w:rFonts w:hint="default"/>
        <w:lang w:val="en-US" w:eastAsia="en-US" w:bidi="ar-SA"/>
      </w:rPr>
    </w:lvl>
    <w:lvl w:ilvl="2">
      <w:start w:val="0"/>
      <w:numFmt w:val="bullet"/>
      <w:lvlText w:val="•"/>
      <w:lvlJc w:val="left"/>
      <w:pPr>
        <w:ind w:left="3160" w:hanging="339"/>
      </w:pPr>
      <w:rPr>
        <w:rFonts w:hint="default"/>
        <w:lang w:val="en-US" w:eastAsia="en-US" w:bidi="ar-SA"/>
      </w:rPr>
    </w:lvl>
    <w:lvl w:ilvl="3">
      <w:start w:val="0"/>
      <w:numFmt w:val="bullet"/>
      <w:lvlText w:val="•"/>
      <w:lvlJc w:val="left"/>
      <w:pPr>
        <w:ind w:left="4160" w:hanging="339"/>
      </w:pPr>
      <w:rPr>
        <w:rFonts w:hint="default"/>
        <w:lang w:val="en-US" w:eastAsia="en-US" w:bidi="ar-SA"/>
      </w:rPr>
    </w:lvl>
    <w:lvl w:ilvl="4">
      <w:start w:val="0"/>
      <w:numFmt w:val="bullet"/>
      <w:lvlText w:val="•"/>
      <w:lvlJc w:val="left"/>
      <w:pPr>
        <w:ind w:left="5160" w:hanging="339"/>
      </w:pPr>
      <w:rPr>
        <w:rFonts w:hint="default"/>
        <w:lang w:val="en-US" w:eastAsia="en-US" w:bidi="ar-SA"/>
      </w:rPr>
    </w:lvl>
    <w:lvl w:ilvl="5">
      <w:start w:val="0"/>
      <w:numFmt w:val="bullet"/>
      <w:lvlText w:val="•"/>
      <w:lvlJc w:val="left"/>
      <w:pPr>
        <w:ind w:left="6160" w:hanging="339"/>
      </w:pPr>
      <w:rPr>
        <w:rFonts w:hint="default"/>
        <w:lang w:val="en-US" w:eastAsia="en-US" w:bidi="ar-SA"/>
      </w:rPr>
    </w:lvl>
    <w:lvl w:ilvl="6">
      <w:start w:val="0"/>
      <w:numFmt w:val="bullet"/>
      <w:lvlText w:val="•"/>
      <w:lvlJc w:val="left"/>
      <w:pPr>
        <w:ind w:left="7160" w:hanging="339"/>
      </w:pPr>
      <w:rPr>
        <w:rFonts w:hint="default"/>
        <w:lang w:val="en-US" w:eastAsia="en-US" w:bidi="ar-SA"/>
      </w:rPr>
    </w:lvl>
    <w:lvl w:ilvl="7">
      <w:start w:val="0"/>
      <w:numFmt w:val="bullet"/>
      <w:lvlText w:val="•"/>
      <w:lvlJc w:val="left"/>
      <w:pPr>
        <w:ind w:left="8160" w:hanging="339"/>
      </w:pPr>
      <w:rPr>
        <w:rFonts w:hint="default"/>
        <w:lang w:val="en-US" w:eastAsia="en-US" w:bidi="ar-SA"/>
      </w:rPr>
    </w:lvl>
    <w:lvl w:ilvl="8">
      <w:start w:val="0"/>
      <w:numFmt w:val="bullet"/>
      <w:lvlText w:val="•"/>
      <w:lvlJc w:val="left"/>
      <w:pPr>
        <w:ind w:left="9160" w:hanging="339"/>
      </w:pPr>
      <w:rPr>
        <w:rFonts w:hint="default"/>
        <w:lang w:val="en-US" w:eastAsia="en-US" w:bidi="ar-SA"/>
      </w:rPr>
    </w:lvl>
  </w:abstractNum>
  <w:abstractNum w:abstractNumId="0">
    <w:multiLevelType w:val="hybridMultilevel"/>
    <w:lvl w:ilvl="0">
      <w:start w:val="0"/>
      <w:numFmt w:val="bullet"/>
      <w:lvlText w:val=""/>
      <w:lvlJc w:val="left"/>
      <w:pPr>
        <w:ind w:left="72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550" w:hanging="360"/>
      </w:pPr>
      <w:rPr>
        <w:rFonts w:hint="default"/>
        <w:lang w:val="en-US" w:eastAsia="en-US" w:bidi="ar-SA"/>
      </w:rPr>
    </w:lvl>
    <w:lvl w:ilvl="2">
      <w:start w:val="0"/>
      <w:numFmt w:val="bullet"/>
      <w:lvlText w:val="•"/>
      <w:lvlJc w:val="left"/>
      <w:pPr>
        <w:ind w:left="2381" w:hanging="360"/>
      </w:pPr>
      <w:rPr>
        <w:rFonts w:hint="default"/>
        <w:lang w:val="en-US" w:eastAsia="en-US" w:bidi="ar-SA"/>
      </w:rPr>
    </w:lvl>
    <w:lvl w:ilvl="3">
      <w:start w:val="0"/>
      <w:numFmt w:val="bullet"/>
      <w:lvlText w:val="•"/>
      <w:lvlJc w:val="left"/>
      <w:pPr>
        <w:ind w:left="3211" w:hanging="360"/>
      </w:pPr>
      <w:rPr>
        <w:rFonts w:hint="default"/>
        <w:lang w:val="en-US" w:eastAsia="en-US" w:bidi="ar-SA"/>
      </w:rPr>
    </w:lvl>
    <w:lvl w:ilvl="4">
      <w:start w:val="0"/>
      <w:numFmt w:val="bullet"/>
      <w:lvlText w:val="•"/>
      <w:lvlJc w:val="left"/>
      <w:pPr>
        <w:ind w:left="4042" w:hanging="360"/>
      </w:pPr>
      <w:rPr>
        <w:rFonts w:hint="default"/>
        <w:lang w:val="en-US" w:eastAsia="en-US" w:bidi="ar-SA"/>
      </w:rPr>
    </w:lvl>
    <w:lvl w:ilvl="5">
      <w:start w:val="0"/>
      <w:numFmt w:val="bullet"/>
      <w:lvlText w:val="•"/>
      <w:lvlJc w:val="left"/>
      <w:pPr>
        <w:ind w:left="4873" w:hanging="360"/>
      </w:pPr>
      <w:rPr>
        <w:rFonts w:hint="default"/>
        <w:lang w:val="en-US" w:eastAsia="en-US" w:bidi="ar-SA"/>
      </w:rPr>
    </w:lvl>
    <w:lvl w:ilvl="6">
      <w:start w:val="0"/>
      <w:numFmt w:val="bullet"/>
      <w:lvlText w:val="•"/>
      <w:lvlJc w:val="left"/>
      <w:pPr>
        <w:ind w:left="5703" w:hanging="360"/>
      </w:pPr>
      <w:rPr>
        <w:rFonts w:hint="default"/>
        <w:lang w:val="en-US" w:eastAsia="en-US" w:bidi="ar-SA"/>
      </w:rPr>
    </w:lvl>
    <w:lvl w:ilvl="7">
      <w:start w:val="0"/>
      <w:numFmt w:val="bullet"/>
      <w:lvlText w:val="•"/>
      <w:lvlJc w:val="left"/>
      <w:pPr>
        <w:ind w:left="6534" w:hanging="360"/>
      </w:pPr>
      <w:rPr>
        <w:rFonts w:hint="default"/>
        <w:lang w:val="en-US" w:eastAsia="en-US" w:bidi="ar-SA"/>
      </w:rPr>
    </w:lvl>
    <w:lvl w:ilvl="8">
      <w:start w:val="0"/>
      <w:numFmt w:val="bullet"/>
      <w:lvlText w:val="•"/>
      <w:lvlJc w:val="left"/>
      <w:pPr>
        <w:ind w:left="7365" w:hanging="360"/>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ind w:left="475"/>
    </w:pPr>
    <w:rPr>
      <w:rFonts w:ascii="Calibri" w:hAnsi="Calibri" w:eastAsia="Calibri" w:cs="Calibri"/>
      <w:sz w:val="22"/>
      <w:szCs w:val="22"/>
      <w:lang w:val="en-US" w:eastAsia="en-US" w:bidi="ar-SA"/>
    </w:rPr>
  </w:style>
  <w:style w:styleId="Heading1" w:type="paragraph">
    <w:name w:val="Heading 1"/>
    <w:basedOn w:val="Normal"/>
    <w:uiPriority w:val="1"/>
    <w:qFormat/>
    <w:pPr>
      <w:ind w:left="1434"/>
      <w:outlineLvl w:val="1"/>
    </w:pPr>
    <w:rPr>
      <w:rFonts w:ascii="Calibri" w:hAnsi="Calibri" w:eastAsia="Calibri" w:cs="Calibri"/>
      <w:b/>
      <w:bCs/>
      <w:sz w:val="37"/>
      <w:szCs w:val="37"/>
      <w:lang w:val="en-US" w:eastAsia="en-US" w:bidi="ar-SA"/>
    </w:rPr>
  </w:style>
  <w:style w:styleId="Heading2" w:type="paragraph">
    <w:name w:val="Heading 2"/>
    <w:basedOn w:val="Normal"/>
    <w:uiPriority w:val="1"/>
    <w:qFormat/>
    <w:pPr>
      <w:spacing w:before="27"/>
      <w:ind w:left="3971"/>
      <w:jc w:val="center"/>
      <w:outlineLvl w:val="2"/>
    </w:pPr>
    <w:rPr>
      <w:rFonts w:ascii="Calibri" w:hAnsi="Calibri" w:eastAsia="Calibri" w:cs="Calibri"/>
      <w:b/>
      <w:bCs/>
      <w:sz w:val="30"/>
      <w:szCs w:val="30"/>
      <w:lang w:val="en-US" w:eastAsia="en-US" w:bidi="ar-SA"/>
    </w:rPr>
  </w:style>
  <w:style w:styleId="Heading3" w:type="paragraph">
    <w:name w:val="Heading 3"/>
    <w:basedOn w:val="Normal"/>
    <w:uiPriority w:val="1"/>
    <w:qFormat/>
    <w:pPr>
      <w:ind w:left="475"/>
      <w:outlineLvl w:val="3"/>
    </w:pPr>
    <w:rPr>
      <w:rFonts w:ascii="Calibri" w:hAnsi="Calibri" w:eastAsia="Calibri" w:cs="Calibri"/>
      <w:b/>
      <w:bCs/>
      <w:sz w:val="22"/>
      <w:szCs w:val="22"/>
      <w:lang w:val="en-US" w:eastAsia="en-US" w:bidi="ar-SA"/>
    </w:rPr>
  </w:style>
  <w:style w:styleId="ListParagraph" w:type="paragraph">
    <w:name w:val="List Paragraph"/>
    <w:basedOn w:val="Normal"/>
    <w:uiPriority w:val="1"/>
    <w:qFormat/>
    <w:pPr>
      <w:ind w:left="1152" w:hanging="339"/>
    </w:pPr>
    <w:rPr>
      <w:rFonts w:ascii="Calibri" w:hAnsi="Calibri" w:eastAsia="Calibri" w:cs="Calibri"/>
      <w:lang w:val="en-US" w:eastAsia="en-US" w:bidi="ar-SA"/>
    </w:rPr>
  </w:style>
  <w:style w:styleId="TableParagraph" w:type="paragraph">
    <w:name w:val="Table Paragraph"/>
    <w:basedOn w:val="Normal"/>
    <w:uiPriority w:val="1"/>
    <w:qForma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hyperlink" Target="mailto:ader@yorkdiocese.org" TargetMode="External"/><Relationship Id="rId19" Type="http://schemas.openxmlformats.org/officeDocument/2006/relationships/footer" Target="footer1.xml"/><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footer" Target="footer2.xml"/><Relationship Id="rId30" Type="http://schemas.openxmlformats.org/officeDocument/2006/relationships/image" Target="media/image23.jpeg"/><Relationship Id="rId31" Type="http://schemas.openxmlformats.org/officeDocument/2006/relationships/footer" Target="footer3.xml"/><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Smith</dc:creator>
  <dc:title>Microsoft Word - Parish Profile  - Advert March 2025</dc:title>
  <dcterms:created xsi:type="dcterms:W3CDTF">2025-06-04T12:28:14Z</dcterms:created>
  <dcterms:modified xsi:type="dcterms:W3CDTF">2025-06-04T12:28:14Z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2025-03-19T00:00:00Z</vt:filetime>
  </property>
  <property fmtid="{D5CDD505-2E9C-101B-9397-08002B2CF9AE}" pid="3" name="LastSaved">
    <vt:filetime>2025-06-04T00:00:00Z</vt:filetime>
  </property>
  <property fmtid="{D5CDD505-2E9C-101B-9397-08002B2CF9AE}" pid="4" name="Producer">
    <vt:lpwstr>Microsoft: Print To PDF</vt:lpwstr>
  </property>
</Properties>
</file>