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2C" w:rsidRPr="00F6746E" w:rsidRDefault="00C8002C" w:rsidP="00C8002C">
      <w:pPr>
        <w:jc w:val="center"/>
        <w:rPr>
          <w:rFonts w:ascii="Arial" w:eastAsia="Arial" w:hAnsi="Arial" w:cs="Arial"/>
          <w:b/>
          <w:bCs/>
          <w:color w:val="111111"/>
        </w:rPr>
      </w:pPr>
      <w:r w:rsidRPr="00F6746E">
        <w:rPr>
          <w:rFonts w:ascii="Arial" w:eastAsia="Arial" w:hAnsi="Arial" w:cs="Arial"/>
          <w:b/>
          <w:bCs/>
          <w:color w:val="111111"/>
        </w:rPr>
        <w:t>Job Description</w:t>
      </w:r>
    </w:p>
    <w:p w:rsidR="00C8002C" w:rsidRPr="00F6746E" w:rsidRDefault="00C8002C" w:rsidP="00C8002C">
      <w:pPr>
        <w:pStyle w:val="NoSpacing"/>
        <w:rPr>
          <w:rFonts w:ascii="Arial" w:eastAsia="Arial" w:hAnsi="Arial" w:cs="Arial"/>
          <w:color w:val="111113"/>
        </w:rPr>
      </w:pPr>
    </w:p>
    <w:p w:rsidR="00C8002C" w:rsidRPr="006A759D" w:rsidRDefault="00C8002C" w:rsidP="00C8002C">
      <w:pPr>
        <w:pStyle w:val="NoSpacing"/>
        <w:numPr>
          <w:ilvl w:val="0"/>
          <w:numId w:val="5"/>
        </w:num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17D5" w:rsidTr="004917D5">
        <w:tc>
          <w:tcPr>
            <w:tcW w:w="9016" w:type="dxa"/>
          </w:tcPr>
          <w:p w:rsidR="004917D5" w:rsidRPr="004917D5" w:rsidRDefault="004917D5" w:rsidP="004917D5">
            <w:pPr>
              <w:rPr>
                <w:rFonts w:ascii="Arial" w:eastAsia="Arial" w:hAnsi="Arial" w:cs="Arial"/>
                <w:color w:val="111111"/>
              </w:rPr>
            </w:pP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Role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-3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Title: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12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Academy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Chaplain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based at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Hucknall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National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Church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of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England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Academy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(0.5)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FTE</w:t>
            </w:r>
          </w:p>
          <w:p w:rsidR="004917D5" w:rsidRDefault="004917D5" w:rsidP="004954DE"/>
        </w:tc>
      </w:tr>
      <w:tr w:rsidR="004917D5" w:rsidTr="004917D5">
        <w:tc>
          <w:tcPr>
            <w:tcW w:w="9016" w:type="dxa"/>
          </w:tcPr>
          <w:p w:rsidR="004917D5" w:rsidRPr="00F6746E" w:rsidRDefault="004917D5" w:rsidP="004917D5">
            <w:pPr>
              <w:pStyle w:val="NoSpacing"/>
              <w:rPr>
                <w:rFonts w:ascii="Arial" w:eastAsia="Arial" w:hAnsi="Arial" w:cs="Arial"/>
              </w:rPr>
            </w:pP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Main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48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Purpose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2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of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16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w w:val="103"/>
              </w:rPr>
              <w:t>Role:</w:t>
            </w:r>
          </w:p>
          <w:p w:rsidR="004917D5" w:rsidRPr="00F6746E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746E">
              <w:rPr>
                <w:rFonts w:ascii="Arial" w:eastAsia="Arial" w:hAnsi="Arial" w:cs="Arial"/>
                <w:color w:val="111111"/>
              </w:rPr>
              <w:t>to</w:t>
            </w:r>
            <w:r w:rsidRPr="00F6746E">
              <w:rPr>
                <w:rFonts w:ascii="Arial" w:eastAsia="Arial" w:hAnsi="Arial" w:cs="Arial"/>
                <w:color w:val="111111"/>
                <w:spacing w:val="32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develop</w:t>
            </w:r>
            <w:r w:rsidRPr="00F6746E">
              <w:rPr>
                <w:rFonts w:ascii="Arial" w:eastAsia="Arial" w:hAnsi="Arial" w:cs="Arial"/>
                <w:color w:val="111111"/>
                <w:spacing w:val="30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and</w:t>
            </w:r>
            <w:r w:rsidRPr="00F6746E">
              <w:rPr>
                <w:rFonts w:ascii="Arial" w:eastAsia="Arial" w:hAnsi="Arial" w:cs="Arial"/>
                <w:color w:val="111111"/>
                <w:spacing w:val="17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co-ordinate</w:t>
            </w:r>
            <w:r w:rsidRPr="00F6746E">
              <w:rPr>
                <w:rFonts w:ascii="Arial" w:eastAsia="Arial" w:hAnsi="Arial" w:cs="Arial"/>
                <w:color w:val="111111"/>
                <w:spacing w:val="56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F6746E">
              <w:rPr>
                <w:rFonts w:ascii="Arial" w:eastAsia="Arial" w:hAnsi="Arial" w:cs="Arial"/>
                <w:color w:val="111111"/>
                <w:spacing w:val="30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Chaplaincy</w:t>
            </w:r>
            <w:r w:rsidRPr="00F6746E">
              <w:rPr>
                <w:rFonts w:ascii="Arial" w:eastAsia="Arial" w:hAnsi="Arial" w:cs="Arial"/>
                <w:color w:val="111111"/>
                <w:spacing w:val="18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Team</w:t>
            </w:r>
            <w:r w:rsidRPr="00F6746E">
              <w:rPr>
                <w:rFonts w:ascii="Arial" w:eastAsia="Arial" w:hAnsi="Arial" w:cs="Arial"/>
                <w:color w:val="111111"/>
                <w:spacing w:val="-5"/>
              </w:rPr>
              <w:t xml:space="preserve"> </w:t>
            </w:r>
            <w:proofErr w:type="gramStart"/>
            <w:r w:rsidRPr="00F6746E">
              <w:rPr>
                <w:rFonts w:ascii="Arial" w:eastAsia="Arial" w:hAnsi="Arial" w:cs="Arial"/>
                <w:color w:val="111111"/>
              </w:rPr>
              <w:t>in</w:t>
            </w:r>
            <w:r w:rsidRPr="00F6746E">
              <w:rPr>
                <w:rFonts w:ascii="Arial" w:eastAsia="Arial" w:hAnsi="Arial" w:cs="Arial"/>
                <w:color w:val="111111"/>
                <w:spacing w:val="15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order</w:t>
            </w:r>
            <w:r w:rsidRPr="00F6746E">
              <w:rPr>
                <w:rFonts w:ascii="Arial" w:eastAsia="Arial" w:hAnsi="Arial" w:cs="Arial"/>
                <w:color w:val="111111"/>
                <w:spacing w:val="30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to</w:t>
            </w:r>
            <w:proofErr w:type="gramEnd"/>
            <w:r w:rsidRPr="00F6746E">
              <w:rPr>
                <w:rFonts w:ascii="Arial" w:eastAsia="Arial" w:hAnsi="Arial" w:cs="Arial"/>
                <w:color w:val="111111"/>
                <w:spacing w:val="30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  <w:w w:val="110"/>
              </w:rPr>
              <w:t>promote</w:t>
            </w:r>
            <w:r w:rsidRPr="00F6746E">
              <w:rPr>
                <w:rFonts w:ascii="Arial" w:eastAsia="Arial" w:hAnsi="Arial" w:cs="Arial"/>
                <w:color w:val="111111"/>
                <w:spacing w:val="-3"/>
                <w:w w:val="110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and</w:t>
            </w:r>
            <w:r w:rsidRPr="00F6746E">
              <w:rPr>
                <w:rFonts w:ascii="Arial" w:eastAsia="Arial" w:hAnsi="Arial" w:cs="Arial"/>
                <w:color w:val="111111"/>
                <w:spacing w:val="8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develop</w:t>
            </w:r>
            <w:r w:rsidRPr="00F6746E">
              <w:rPr>
                <w:rFonts w:ascii="Arial" w:eastAsia="Arial" w:hAnsi="Arial" w:cs="Arial"/>
                <w:color w:val="111111"/>
                <w:spacing w:val="3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  <w:w w:val="110"/>
              </w:rPr>
              <w:t xml:space="preserve">the </w:t>
            </w:r>
            <w:r w:rsidRPr="00F6746E">
              <w:rPr>
                <w:rFonts w:ascii="Arial" w:eastAsia="Arial" w:hAnsi="Arial" w:cs="Arial"/>
                <w:color w:val="111111"/>
              </w:rPr>
              <w:t>Christian</w:t>
            </w:r>
            <w:r w:rsidRPr="00F6746E">
              <w:rPr>
                <w:rFonts w:ascii="Arial" w:eastAsia="Arial" w:hAnsi="Arial" w:cs="Arial"/>
                <w:color w:val="111111"/>
                <w:spacing w:val="25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ethos</w:t>
            </w:r>
            <w:r w:rsidRPr="00F6746E">
              <w:rPr>
                <w:rFonts w:ascii="Arial" w:eastAsia="Arial" w:hAnsi="Arial" w:cs="Arial"/>
                <w:color w:val="111111"/>
                <w:spacing w:val="27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of</w:t>
            </w:r>
            <w:r w:rsidRPr="00F6746E">
              <w:rPr>
                <w:rFonts w:ascii="Arial" w:eastAsia="Arial" w:hAnsi="Arial" w:cs="Arial"/>
                <w:color w:val="111111"/>
                <w:spacing w:val="15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F6746E">
              <w:rPr>
                <w:rFonts w:ascii="Arial" w:eastAsia="Arial" w:hAnsi="Arial" w:cs="Arial"/>
                <w:color w:val="111111"/>
                <w:spacing w:val="28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academy</w:t>
            </w:r>
            <w:r w:rsidRPr="00F6746E">
              <w:rPr>
                <w:rFonts w:ascii="Arial" w:eastAsia="Arial" w:hAnsi="Arial" w:cs="Arial"/>
                <w:color w:val="111111"/>
                <w:spacing w:val="4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and</w:t>
            </w:r>
            <w:r w:rsidRPr="00F6746E">
              <w:rPr>
                <w:rFonts w:ascii="Arial" w:eastAsia="Arial" w:hAnsi="Arial" w:cs="Arial"/>
                <w:color w:val="111111"/>
                <w:spacing w:val="3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to</w:t>
            </w:r>
            <w:r w:rsidRPr="00F6746E">
              <w:rPr>
                <w:rFonts w:ascii="Arial" w:eastAsia="Arial" w:hAnsi="Arial" w:cs="Arial"/>
                <w:color w:val="111111"/>
                <w:spacing w:val="33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support </w:t>
            </w:r>
            <w:r w:rsidRPr="00F6746E">
              <w:rPr>
                <w:rFonts w:ascii="Arial" w:eastAsia="Arial" w:hAnsi="Arial" w:cs="Arial"/>
                <w:color w:val="111111"/>
                <w:spacing w:val="2"/>
              </w:rPr>
              <w:t>the</w:t>
            </w:r>
            <w:r w:rsidRPr="00F6746E">
              <w:rPr>
                <w:rFonts w:ascii="Arial" w:eastAsia="Arial" w:hAnsi="Arial" w:cs="Arial"/>
                <w:color w:val="111111"/>
                <w:spacing w:val="27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care</w:t>
            </w:r>
            <w:r w:rsidRPr="00F6746E">
              <w:rPr>
                <w:rFonts w:ascii="Arial" w:eastAsia="Arial" w:hAnsi="Arial" w:cs="Arial"/>
                <w:color w:val="111111"/>
                <w:spacing w:val="10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and</w:t>
            </w:r>
            <w:r w:rsidRPr="00F6746E">
              <w:rPr>
                <w:rFonts w:ascii="Arial" w:eastAsia="Arial" w:hAnsi="Arial" w:cs="Arial"/>
                <w:color w:val="111111"/>
                <w:spacing w:val="12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nurture </w:t>
            </w:r>
            <w:r w:rsidRPr="00F6746E">
              <w:rPr>
                <w:rFonts w:ascii="Arial" w:eastAsia="Arial" w:hAnsi="Arial" w:cs="Arial"/>
                <w:color w:val="111111"/>
                <w:spacing w:val="7"/>
              </w:rPr>
              <w:t>of</w:t>
            </w:r>
            <w:r w:rsidRPr="00F6746E">
              <w:rPr>
                <w:rFonts w:ascii="Arial" w:eastAsia="Arial" w:hAnsi="Arial" w:cs="Arial"/>
                <w:color w:val="111111"/>
                <w:spacing w:val="20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F6746E">
              <w:rPr>
                <w:rFonts w:ascii="Arial" w:eastAsia="Arial" w:hAnsi="Arial" w:cs="Arial"/>
                <w:color w:val="111111"/>
                <w:spacing w:val="30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whole</w:t>
            </w:r>
            <w:r w:rsidRPr="00F6746E">
              <w:rPr>
                <w:rFonts w:ascii="Arial" w:eastAsia="Arial" w:hAnsi="Arial" w:cs="Arial"/>
                <w:color w:val="111111"/>
                <w:spacing w:val="36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  <w:w w:val="102"/>
              </w:rPr>
              <w:t xml:space="preserve">academy </w:t>
            </w:r>
            <w:r w:rsidRPr="00F6746E">
              <w:rPr>
                <w:rFonts w:ascii="Arial" w:eastAsia="Arial" w:hAnsi="Arial" w:cs="Arial"/>
                <w:color w:val="111111"/>
                <w:w w:val="107"/>
              </w:rPr>
              <w:t>community</w:t>
            </w:r>
          </w:p>
          <w:p w:rsidR="004917D5" w:rsidRDefault="004917D5" w:rsidP="004954DE"/>
        </w:tc>
      </w:tr>
      <w:tr w:rsidR="004917D5" w:rsidTr="004917D5">
        <w:tc>
          <w:tcPr>
            <w:tcW w:w="9016" w:type="dxa"/>
          </w:tcPr>
          <w:p w:rsidR="004917D5" w:rsidRPr="00F6746E" w:rsidRDefault="004917D5" w:rsidP="004917D5">
            <w:pPr>
              <w:pStyle w:val="NoSpacing"/>
              <w:rPr>
                <w:rFonts w:ascii="Arial" w:eastAsia="Arial" w:hAnsi="Arial" w:cs="Arial"/>
              </w:rPr>
            </w:pP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Responsible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-10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w w:val="110"/>
              </w:rPr>
              <w:t>to:</w:t>
            </w:r>
          </w:p>
          <w:p w:rsidR="004917D5" w:rsidRPr="004917D5" w:rsidRDefault="004917D5" w:rsidP="004917D5">
            <w:pPr>
              <w:rPr>
                <w:rFonts w:ascii="Arial" w:eastAsia="Arial" w:hAnsi="Arial" w:cs="Arial"/>
                <w:color w:val="111111"/>
              </w:rPr>
            </w:pP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Diocesan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Director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of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Education</w:t>
            </w:r>
          </w:p>
          <w:p w:rsidR="004917D5" w:rsidRDefault="004917D5" w:rsidP="004954DE"/>
        </w:tc>
      </w:tr>
      <w:tr w:rsidR="004917D5" w:rsidTr="004917D5">
        <w:tc>
          <w:tcPr>
            <w:tcW w:w="9016" w:type="dxa"/>
          </w:tcPr>
          <w:p w:rsidR="004917D5" w:rsidRPr="00F6746E" w:rsidRDefault="004917D5" w:rsidP="004917D5">
            <w:pPr>
              <w:pStyle w:val="NoSpacing"/>
              <w:rPr>
                <w:rFonts w:ascii="Arial" w:eastAsia="Arial" w:hAnsi="Arial" w:cs="Arial"/>
              </w:rPr>
            </w:pP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Working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33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Relationships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18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(both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29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internal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45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and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19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w w:val="107"/>
              </w:rPr>
              <w:t>external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w w:val="108"/>
              </w:rPr>
              <w:t>):</w:t>
            </w:r>
          </w:p>
          <w:p w:rsidR="004917D5" w:rsidRPr="00F6746E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746E">
              <w:rPr>
                <w:rFonts w:ascii="Arial" w:eastAsia="Arial" w:hAnsi="Arial" w:cs="Arial"/>
                <w:color w:val="111111"/>
              </w:rPr>
              <w:t>staff,</w:t>
            </w:r>
            <w:r w:rsidRPr="00F6746E">
              <w:rPr>
                <w:rFonts w:ascii="Arial" w:eastAsia="Arial" w:hAnsi="Arial" w:cs="Arial"/>
                <w:color w:val="111111"/>
                <w:spacing w:val="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children and</w:t>
            </w:r>
            <w:r w:rsidRPr="00F6746E">
              <w:rPr>
                <w:rFonts w:ascii="Arial" w:eastAsia="Arial" w:hAnsi="Arial" w:cs="Arial"/>
                <w:color w:val="111111"/>
                <w:spacing w:val="9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families</w:t>
            </w:r>
            <w:r w:rsidRPr="00F6746E">
              <w:rPr>
                <w:rFonts w:ascii="Arial" w:eastAsia="Arial" w:hAnsi="Arial" w:cs="Arial"/>
                <w:color w:val="111111"/>
                <w:spacing w:val="37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of</w:t>
            </w:r>
            <w:r w:rsidRPr="00F6746E">
              <w:rPr>
                <w:rFonts w:ascii="Arial" w:eastAsia="Arial" w:hAnsi="Arial" w:cs="Arial"/>
                <w:color w:val="111111"/>
                <w:spacing w:val="14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F6746E">
              <w:rPr>
                <w:rFonts w:ascii="Arial" w:eastAsia="Arial" w:hAnsi="Arial" w:cs="Arial"/>
                <w:color w:val="111111"/>
                <w:spacing w:val="28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National</w:t>
            </w:r>
            <w:r w:rsidRPr="00F6746E">
              <w:rPr>
                <w:rFonts w:ascii="Arial" w:eastAsia="Arial" w:hAnsi="Arial" w:cs="Arial"/>
                <w:color w:val="111111"/>
                <w:spacing w:val="43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Church</w:t>
            </w:r>
            <w:r w:rsidRPr="00F6746E">
              <w:rPr>
                <w:rFonts w:ascii="Arial" w:eastAsia="Arial" w:hAnsi="Arial" w:cs="Arial"/>
                <w:color w:val="111111"/>
                <w:spacing w:val="7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of</w:t>
            </w:r>
            <w:r w:rsidRPr="00F6746E">
              <w:rPr>
                <w:rFonts w:ascii="Arial" w:eastAsia="Arial" w:hAnsi="Arial" w:cs="Arial"/>
                <w:color w:val="111111"/>
                <w:spacing w:val="20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England</w:t>
            </w:r>
            <w:r w:rsidRPr="00F6746E">
              <w:rPr>
                <w:rFonts w:ascii="Arial" w:eastAsia="Arial" w:hAnsi="Arial" w:cs="Arial"/>
                <w:color w:val="111111"/>
                <w:spacing w:val="-5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Academy</w:t>
            </w:r>
            <w:r w:rsidRPr="00F6746E">
              <w:rPr>
                <w:rFonts w:ascii="Arial" w:eastAsia="Arial" w:hAnsi="Arial" w:cs="Arial"/>
                <w:color w:val="111111"/>
                <w:spacing w:val="9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and</w:t>
            </w:r>
            <w:r w:rsidRPr="00F6746E">
              <w:rPr>
                <w:rFonts w:ascii="Arial" w:eastAsia="Arial" w:hAnsi="Arial" w:cs="Arial"/>
                <w:color w:val="111111"/>
                <w:spacing w:val="10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key individuals</w:t>
            </w:r>
            <w:r w:rsidRPr="00F6746E">
              <w:rPr>
                <w:rFonts w:ascii="Arial" w:eastAsia="Arial" w:hAnsi="Arial" w:cs="Arial"/>
                <w:color w:val="111111"/>
                <w:spacing w:val="57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in</w:t>
            </w:r>
            <w:r w:rsidRPr="00F6746E">
              <w:rPr>
                <w:rFonts w:ascii="Arial" w:eastAsia="Arial" w:hAnsi="Arial" w:cs="Arial"/>
                <w:color w:val="111111"/>
                <w:spacing w:val="14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church</w:t>
            </w:r>
            <w:r w:rsidRPr="00F6746E">
              <w:rPr>
                <w:rFonts w:ascii="Arial" w:eastAsia="Arial" w:hAnsi="Arial" w:cs="Arial"/>
                <w:color w:val="111111"/>
                <w:spacing w:val="29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primary</w:t>
            </w:r>
            <w:r w:rsidRPr="00F6746E">
              <w:rPr>
                <w:rFonts w:ascii="Arial" w:eastAsia="Arial" w:hAnsi="Arial" w:cs="Arial"/>
                <w:color w:val="111111"/>
                <w:spacing w:val="56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academies</w:t>
            </w:r>
          </w:p>
          <w:p w:rsidR="004917D5" w:rsidRPr="00F6746E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746E">
              <w:rPr>
                <w:rFonts w:ascii="Arial" w:eastAsia="Arial" w:hAnsi="Arial" w:cs="Arial"/>
                <w:color w:val="111111"/>
              </w:rPr>
              <w:t>members</w:t>
            </w:r>
            <w:r w:rsidRPr="00F6746E">
              <w:rPr>
                <w:rFonts w:ascii="Arial" w:eastAsia="Arial" w:hAnsi="Arial" w:cs="Arial"/>
                <w:color w:val="111111"/>
                <w:spacing w:val="5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of</w:t>
            </w:r>
            <w:r w:rsidRPr="00F6746E">
              <w:rPr>
                <w:rFonts w:ascii="Arial" w:eastAsia="Arial" w:hAnsi="Arial" w:cs="Arial"/>
                <w:color w:val="111111"/>
                <w:spacing w:val="15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F6746E">
              <w:rPr>
                <w:rFonts w:ascii="Arial" w:eastAsia="Arial" w:hAnsi="Arial" w:cs="Arial"/>
                <w:color w:val="111111"/>
                <w:spacing w:val="37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chaplaincy</w:t>
            </w:r>
            <w:r w:rsidRPr="00F6746E">
              <w:rPr>
                <w:rFonts w:ascii="Arial" w:eastAsia="Arial" w:hAnsi="Arial" w:cs="Arial"/>
                <w:color w:val="111111"/>
                <w:spacing w:val="18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  <w:w w:val="106"/>
              </w:rPr>
              <w:t>team</w:t>
            </w:r>
          </w:p>
          <w:p w:rsidR="004917D5" w:rsidRPr="00F6746E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746E">
              <w:rPr>
                <w:rFonts w:ascii="Arial" w:eastAsia="Arial" w:hAnsi="Arial" w:cs="Arial"/>
                <w:color w:val="111111"/>
              </w:rPr>
              <w:t>local</w:t>
            </w:r>
            <w:r w:rsidRPr="00F6746E">
              <w:rPr>
                <w:rFonts w:ascii="Arial" w:eastAsia="Arial" w:hAnsi="Arial" w:cs="Arial"/>
                <w:color w:val="111111"/>
                <w:spacing w:val="8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church</w:t>
            </w:r>
            <w:r w:rsidRPr="00F6746E">
              <w:rPr>
                <w:rFonts w:ascii="Arial" w:eastAsia="Arial" w:hAnsi="Arial" w:cs="Arial"/>
                <w:color w:val="111111"/>
                <w:spacing w:val="24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leaders</w:t>
            </w:r>
            <w:r w:rsidRPr="00F6746E">
              <w:rPr>
                <w:rFonts w:ascii="Arial" w:eastAsia="Arial" w:hAnsi="Arial" w:cs="Arial"/>
                <w:color w:val="111111"/>
                <w:spacing w:val="2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across</w:t>
            </w:r>
            <w:r w:rsidRPr="00F6746E">
              <w:rPr>
                <w:rFonts w:ascii="Arial" w:eastAsia="Arial" w:hAnsi="Arial" w:cs="Arial"/>
                <w:color w:val="111111"/>
                <w:spacing w:val="-18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F6746E">
              <w:rPr>
                <w:rFonts w:ascii="Arial" w:eastAsia="Arial" w:hAnsi="Arial" w:cs="Arial"/>
                <w:color w:val="111111"/>
                <w:spacing w:val="34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  <w:w w:val="106"/>
              </w:rPr>
              <w:t>denominations</w:t>
            </w:r>
          </w:p>
          <w:p w:rsidR="004917D5" w:rsidRPr="00F6746E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746E">
              <w:rPr>
                <w:rFonts w:ascii="Arial" w:eastAsia="Arial" w:hAnsi="Arial" w:cs="Arial"/>
                <w:color w:val="111111"/>
              </w:rPr>
              <w:t>diocesan</w:t>
            </w:r>
            <w:r w:rsidRPr="00F6746E">
              <w:rPr>
                <w:rFonts w:ascii="Arial" w:eastAsia="Arial" w:hAnsi="Arial" w:cs="Arial"/>
                <w:color w:val="111111"/>
                <w:spacing w:val="16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education</w:t>
            </w:r>
            <w:r w:rsidRPr="00F6746E">
              <w:rPr>
                <w:rFonts w:ascii="Arial" w:eastAsia="Arial" w:hAnsi="Arial" w:cs="Arial"/>
                <w:color w:val="111111"/>
                <w:spacing w:val="50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  <w:w w:val="106"/>
              </w:rPr>
              <w:t>team</w:t>
            </w:r>
          </w:p>
          <w:p w:rsidR="004917D5" w:rsidRDefault="004917D5" w:rsidP="004954DE"/>
        </w:tc>
      </w:tr>
      <w:tr w:rsidR="004917D5" w:rsidTr="004917D5">
        <w:tc>
          <w:tcPr>
            <w:tcW w:w="9016" w:type="dxa"/>
          </w:tcPr>
          <w:p w:rsidR="004917D5" w:rsidRPr="00F6746E" w:rsidRDefault="004917D5" w:rsidP="004917D5">
            <w:pPr>
              <w:pStyle w:val="NoSpacing"/>
              <w:rPr>
                <w:rFonts w:ascii="Arial" w:eastAsia="Arial" w:hAnsi="Arial" w:cs="Arial"/>
                <w:color w:val="111111"/>
                <w:w w:val="143"/>
              </w:rPr>
            </w:pP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Principal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4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</w:rPr>
              <w:t>Responsibilities</w:t>
            </w:r>
            <w:r w:rsidRPr="00F6746E">
              <w:rPr>
                <w:rFonts w:ascii="Arial" w:eastAsia="Arial" w:hAnsi="Arial" w:cs="Arial"/>
                <w:b/>
                <w:bCs/>
                <w:color w:val="111111"/>
                <w:spacing w:val="8"/>
              </w:rPr>
              <w:t>: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 xml:space="preserve">Engage </w:t>
            </w:r>
            <w:r w:rsidRPr="00F6746E">
              <w:rPr>
                <w:rFonts w:ascii="Arial" w:eastAsia="Arial" w:hAnsi="Arial" w:cs="Arial"/>
                <w:color w:val="111111"/>
              </w:rPr>
              <w:t>with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local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churches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proofErr w:type="gramStart"/>
            <w:r w:rsidRPr="00F6746E">
              <w:rPr>
                <w:rFonts w:ascii="Arial" w:eastAsia="Arial" w:hAnsi="Arial" w:cs="Arial"/>
                <w:color w:val="111111"/>
              </w:rPr>
              <w:t>in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order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to</w:t>
            </w:r>
            <w:proofErr w:type="gramEnd"/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develop,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motivate </w:t>
            </w:r>
            <w:r w:rsidRPr="00F6746E">
              <w:rPr>
                <w:rFonts w:ascii="Arial" w:eastAsia="Arial" w:hAnsi="Arial" w:cs="Arial"/>
                <w:color w:val="111111"/>
              </w:rPr>
              <w:t>and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support a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team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of </w:t>
            </w:r>
            <w:r w:rsidRPr="00F6746E">
              <w:rPr>
                <w:rFonts w:ascii="Arial" w:eastAsia="Arial" w:hAnsi="Arial" w:cs="Arial"/>
                <w:color w:val="111111"/>
              </w:rPr>
              <w:t>ecumenical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chaplaincy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volunteers,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thereby 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enabling </w:t>
            </w:r>
            <w:r w:rsidRPr="00F6746E">
              <w:rPr>
                <w:rFonts w:ascii="Arial" w:eastAsia="Arial" w:hAnsi="Arial" w:cs="Arial"/>
                <w:color w:val="111111"/>
              </w:rPr>
              <w:t>them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to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build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relationships </w:t>
            </w:r>
            <w:r w:rsidRPr="004917D5">
              <w:rPr>
                <w:rFonts w:ascii="Arial" w:eastAsia="Arial" w:hAnsi="Arial" w:cs="Arial"/>
                <w:color w:val="111111"/>
              </w:rPr>
              <w:t>across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 the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academy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community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F6746E">
              <w:rPr>
                <w:rFonts w:ascii="Arial" w:eastAsia="Arial" w:hAnsi="Arial" w:cs="Arial"/>
                <w:color w:val="111111"/>
              </w:rPr>
              <w:t xml:space="preserve">Contribute 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to </w:t>
            </w: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strategic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development </w:t>
            </w:r>
            <w:r w:rsidRPr="00F6746E">
              <w:rPr>
                <w:rFonts w:ascii="Arial" w:eastAsia="Arial" w:hAnsi="Arial" w:cs="Arial"/>
                <w:color w:val="111111"/>
              </w:rPr>
              <w:t>of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Christian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vision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of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academy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in collaboration </w:t>
            </w:r>
            <w:r w:rsidRPr="00F6746E">
              <w:rPr>
                <w:rFonts w:ascii="Arial" w:eastAsia="Arial" w:hAnsi="Arial" w:cs="Arial"/>
                <w:color w:val="111111"/>
              </w:rPr>
              <w:t>with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academy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leadership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team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, 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the 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academy </w:t>
            </w:r>
            <w:r w:rsidRPr="00F6746E">
              <w:rPr>
                <w:rFonts w:ascii="Arial" w:eastAsia="Arial" w:hAnsi="Arial" w:cs="Arial"/>
                <w:color w:val="111111"/>
              </w:rPr>
              <w:t>chaplaincy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team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and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local </w:t>
            </w:r>
            <w:r w:rsidRPr="00F6746E">
              <w:rPr>
                <w:rFonts w:ascii="Arial" w:eastAsia="Arial" w:hAnsi="Arial" w:cs="Arial"/>
                <w:color w:val="111111"/>
              </w:rPr>
              <w:t>lay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and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ordained </w:t>
            </w:r>
            <w:r w:rsidRPr="004917D5">
              <w:rPr>
                <w:rFonts w:ascii="Arial" w:eastAsia="Arial" w:hAnsi="Arial" w:cs="Arial"/>
                <w:color w:val="111111"/>
              </w:rPr>
              <w:t>ministers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F6746E">
              <w:rPr>
                <w:rFonts w:ascii="Arial" w:eastAsia="Arial" w:hAnsi="Arial" w:cs="Arial"/>
                <w:color w:val="111111"/>
              </w:rPr>
              <w:t>Lead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in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spiritual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development </w:t>
            </w:r>
            <w:r w:rsidRPr="00F6746E">
              <w:rPr>
                <w:rFonts w:ascii="Arial" w:eastAsia="Arial" w:hAnsi="Arial" w:cs="Arial"/>
                <w:color w:val="111111"/>
              </w:rPr>
              <w:t>of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children and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young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people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within </w:t>
            </w:r>
            <w:r w:rsidRPr="00F6746E">
              <w:rPr>
                <w:rFonts w:ascii="Arial" w:eastAsia="Arial" w:hAnsi="Arial" w:cs="Arial"/>
                <w:color w:val="111111"/>
              </w:rPr>
              <w:t>the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academy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F6746E">
              <w:rPr>
                <w:rFonts w:ascii="Arial" w:eastAsia="Arial" w:hAnsi="Arial" w:cs="Arial"/>
                <w:color w:val="111111"/>
              </w:rPr>
              <w:t>Be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>a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critical 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and 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prophetic </w:t>
            </w:r>
            <w:r w:rsidRPr="004917D5">
              <w:rPr>
                <w:rFonts w:ascii="Arial" w:eastAsia="Arial" w:hAnsi="Arial" w:cs="Arial"/>
                <w:color w:val="111111"/>
              </w:rPr>
              <w:t>friend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 </w:t>
            </w:r>
            <w:r w:rsidRPr="004917D5">
              <w:rPr>
                <w:rFonts w:ascii="Arial" w:eastAsia="Arial" w:hAnsi="Arial" w:cs="Arial"/>
                <w:color w:val="111111"/>
              </w:rPr>
              <w:t>to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 </w:t>
            </w:r>
            <w:r w:rsidRPr="004917D5">
              <w:rPr>
                <w:rFonts w:ascii="Arial" w:eastAsia="Arial" w:hAnsi="Arial" w:cs="Arial"/>
                <w:color w:val="111111"/>
              </w:rPr>
              <w:t>the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 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senior 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leadership </w:t>
            </w:r>
            <w:r w:rsidRPr="004917D5">
              <w:rPr>
                <w:rFonts w:ascii="Arial" w:eastAsia="Arial" w:hAnsi="Arial" w:cs="Arial"/>
                <w:color w:val="111111"/>
              </w:rPr>
              <w:t>team</w:t>
            </w:r>
            <w:r w:rsidRPr="00F6746E">
              <w:rPr>
                <w:rFonts w:ascii="Arial" w:eastAsia="Arial" w:hAnsi="Arial" w:cs="Arial"/>
                <w:color w:val="111111"/>
              </w:rPr>
              <w:t xml:space="preserve"> 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and </w:t>
            </w:r>
            <w:r w:rsidRPr="00F6746E">
              <w:rPr>
                <w:rFonts w:ascii="Arial" w:eastAsia="Arial" w:hAnsi="Arial" w:cs="Arial"/>
                <w:color w:val="111111"/>
              </w:rPr>
              <w:t>especially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the Principal</w:t>
            </w:r>
          </w:p>
          <w:p w:rsidR="004917D5" w:rsidRPr="00F6746E" w:rsidRDefault="004917D5" w:rsidP="004917D5">
            <w:pPr>
              <w:pStyle w:val="NoSpacing"/>
              <w:rPr>
                <w:rFonts w:ascii="Arial" w:eastAsia="Arial" w:hAnsi="Arial" w:cs="Arial"/>
              </w:rPr>
            </w:pPr>
          </w:p>
          <w:p w:rsidR="004917D5" w:rsidRDefault="004917D5" w:rsidP="004954DE"/>
        </w:tc>
      </w:tr>
      <w:tr w:rsidR="004917D5" w:rsidTr="004917D5">
        <w:tc>
          <w:tcPr>
            <w:tcW w:w="9016" w:type="dxa"/>
          </w:tcPr>
          <w:p w:rsidR="004917D5" w:rsidRPr="00F6746E" w:rsidRDefault="004917D5" w:rsidP="004917D5">
            <w:pPr>
              <w:pStyle w:val="NoSpacing"/>
              <w:rPr>
                <w:rFonts w:ascii="Arial" w:eastAsia="Arial" w:hAnsi="Arial" w:cs="Arial"/>
              </w:rPr>
            </w:pPr>
            <w:r w:rsidRPr="00F6746E">
              <w:rPr>
                <w:rFonts w:ascii="Arial" w:eastAsia="Arial" w:hAnsi="Arial" w:cs="Arial"/>
                <w:b/>
                <w:bCs/>
                <w:color w:val="111113"/>
                <w:w w:val="91"/>
              </w:rPr>
              <w:t>Principal</w:t>
            </w:r>
            <w:r w:rsidRPr="00F6746E">
              <w:rPr>
                <w:rFonts w:ascii="Arial" w:eastAsia="Arial" w:hAnsi="Arial" w:cs="Arial"/>
                <w:b/>
                <w:bCs/>
                <w:color w:val="111113"/>
                <w:spacing w:val="-6"/>
                <w:w w:val="91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3"/>
              </w:rPr>
              <w:t>Tasks:</w:t>
            </w:r>
          </w:p>
          <w:p w:rsidR="004917D5" w:rsidRPr="00F6746E" w:rsidRDefault="004917D5" w:rsidP="004917D5">
            <w:pPr>
              <w:pStyle w:val="NoSpacing"/>
              <w:rPr>
                <w:rFonts w:ascii="Arial" w:eastAsia="Arial" w:hAnsi="Arial" w:cs="Arial"/>
              </w:rPr>
            </w:pP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 xml:space="preserve">take lead responsibility for the development and delivery of collective worship and </w:t>
            </w:r>
            <w:r w:rsidRPr="004917D5">
              <w:rPr>
                <w:rFonts w:ascii="Arial" w:eastAsia="Arial" w:hAnsi="Arial" w:cs="Arial"/>
                <w:color w:val="111111"/>
              </w:rPr>
              <w:t>in collaboration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with </w:t>
            </w:r>
            <w:r w:rsidRPr="004917D5">
              <w:rPr>
                <w:rFonts w:ascii="Arial" w:eastAsia="Arial" w:hAnsi="Arial" w:cs="Arial"/>
                <w:color w:val="111111"/>
              </w:rPr>
              <w:t>the Assistant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Principal (Christian Ethos) </w:t>
            </w:r>
            <w:proofErr w:type="gramStart"/>
            <w:r w:rsidRPr="004917D5">
              <w:rPr>
                <w:rFonts w:ascii="Arial" w:eastAsia="Arial" w:hAnsi="Arial" w:cs="Arial"/>
                <w:color w:val="111111"/>
              </w:rPr>
              <w:t>to  develop</w:t>
            </w:r>
            <w:proofErr w:type="gramEnd"/>
            <w:r w:rsidRPr="004917D5">
              <w:rPr>
                <w:rFonts w:ascii="Arial" w:eastAsia="Arial" w:hAnsi="Arial" w:cs="Arial"/>
                <w:color w:val="111111"/>
              </w:rPr>
              <w:t xml:space="preserve">  the   annual  academy calendar of worship  themes and support  home tutors  in the delivery of collective worship  within tutor  groups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Develop the Christian ethos at HSFC in collaboration with the Assistant Principal (Christian Ethos)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co-ordinate the lunchtime chaplaincy groups and take an active part in one or more of them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oversee the annual cycle of special services including the Year 7 welcome service, services to mark Christian festivals, end of year services and governor, staff and student services of Holy Communion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contribute to the pastoral care of staff, children and their families as required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 xml:space="preserve">contribute to the sixth form </w:t>
            </w:r>
            <w:proofErr w:type="spellStart"/>
            <w:r w:rsidRPr="004917D5">
              <w:rPr>
                <w:rFonts w:ascii="Arial" w:eastAsia="Arial" w:hAnsi="Arial" w:cs="Arial"/>
                <w:color w:val="111111"/>
              </w:rPr>
              <w:t>programme</w:t>
            </w:r>
            <w:proofErr w:type="spellEnd"/>
            <w:r w:rsidRPr="004917D5">
              <w:rPr>
                <w:rFonts w:ascii="Arial" w:eastAsia="Arial" w:hAnsi="Arial" w:cs="Arial"/>
                <w:color w:val="111111"/>
              </w:rPr>
              <w:t xml:space="preserve"> each term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manage the academy's Value Award scheme each term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develop mission opportunities within the academy especially the annual 'Mission' and 'Prayer' weeks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encourage work related to charities and overseas mission projects including initiatives that link academy and church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represent the Church within the life of the academy at key events including open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 xml:space="preserve">evening, year 6 welcome day, achievement evening and results days.  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monitor and develop Christian art across the campus including sculpture, posters and scripture verses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participate in the preparation of and leading of prayer at staff briefing, staff meetings and INSET days and contribute the worship component of the academy Bulletin each week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 xml:space="preserve">contribute to   the   academy Team   Improvement Plan and make a significant contribution to the OFSTED and </w:t>
            </w:r>
            <w:proofErr w:type="spellStart"/>
            <w:r w:rsidRPr="004917D5">
              <w:rPr>
                <w:rFonts w:ascii="Arial" w:eastAsia="Arial" w:hAnsi="Arial" w:cs="Arial"/>
                <w:color w:val="111111"/>
              </w:rPr>
              <w:t>SlAMS</w:t>
            </w:r>
            <w:proofErr w:type="spellEnd"/>
            <w:r w:rsidRPr="004917D5">
              <w:rPr>
                <w:rFonts w:ascii="Arial" w:eastAsia="Arial" w:hAnsi="Arial" w:cs="Arial"/>
                <w:color w:val="111111"/>
              </w:rPr>
              <w:t xml:space="preserve"> inspection process </w:t>
            </w:r>
            <w:proofErr w:type="gramStart"/>
            <w:r w:rsidRPr="004917D5">
              <w:rPr>
                <w:rFonts w:ascii="Arial" w:eastAsia="Arial" w:hAnsi="Arial" w:cs="Arial"/>
                <w:color w:val="111111"/>
              </w:rPr>
              <w:t>with regard to</w:t>
            </w:r>
            <w:proofErr w:type="gramEnd"/>
            <w:r w:rsidRPr="004917D5">
              <w:rPr>
                <w:rFonts w:ascii="Arial" w:eastAsia="Arial" w:hAnsi="Arial" w:cs="Arial"/>
                <w:color w:val="111111"/>
              </w:rPr>
              <w:t xml:space="preserve"> Christian distinctiveness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work with the feeder church primary academies to forge relationships with students and parents to support transition to secondary academy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co-ordinate the Chaplaincy Vision Group across the National family of academies and especially activities relating to Education Sunday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 xml:space="preserve">work within the agreed policies of the academy having </w:t>
            </w:r>
            <w:proofErr w:type="gramStart"/>
            <w:r w:rsidRPr="004917D5">
              <w:rPr>
                <w:rFonts w:ascii="Arial" w:eastAsia="Arial" w:hAnsi="Arial" w:cs="Arial"/>
                <w:color w:val="111111"/>
              </w:rPr>
              <w:t>particular regard</w:t>
            </w:r>
            <w:proofErr w:type="gramEnd"/>
            <w:r w:rsidRPr="004917D5">
              <w:rPr>
                <w:rFonts w:ascii="Arial" w:eastAsia="Arial" w:hAnsi="Arial" w:cs="Arial"/>
                <w:color w:val="111111"/>
              </w:rPr>
              <w:t xml:space="preserve"> to the academy Safeguarding Policy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Liaise with the Diocesan Education team and participate in Diocesan school chaplaincy network meetings</w:t>
            </w:r>
          </w:p>
          <w:p w:rsidR="004917D5" w:rsidRDefault="004917D5" w:rsidP="004954DE"/>
        </w:tc>
      </w:tr>
      <w:tr w:rsidR="004917D5" w:rsidTr="004917D5">
        <w:tc>
          <w:tcPr>
            <w:tcW w:w="9016" w:type="dxa"/>
          </w:tcPr>
          <w:p w:rsidR="004917D5" w:rsidRPr="00F6746E" w:rsidRDefault="004917D5" w:rsidP="004917D5">
            <w:pPr>
              <w:pStyle w:val="NoSpacing"/>
              <w:rPr>
                <w:rFonts w:ascii="Arial" w:eastAsia="Arial" w:hAnsi="Arial" w:cs="Arial"/>
                <w:b/>
                <w:bCs/>
                <w:color w:val="111113"/>
              </w:rPr>
            </w:pPr>
            <w:r w:rsidRPr="00F6746E">
              <w:rPr>
                <w:rFonts w:ascii="Arial" w:eastAsia="Arial" w:hAnsi="Arial" w:cs="Arial"/>
                <w:b/>
                <w:bCs/>
                <w:color w:val="111113"/>
                <w:w w:val="93"/>
              </w:rPr>
              <w:t>Relevant</w:t>
            </w:r>
            <w:r w:rsidRPr="00F6746E">
              <w:rPr>
                <w:rFonts w:ascii="Arial" w:eastAsia="Arial" w:hAnsi="Arial" w:cs="Arial"/>
                <w:b/>
                <w:bCs/>
                <w:color w:val="111113"/>
                <w:spacing w:val="3"/>
                <w:w w:val="93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3"/>
                <w:w w:val="93"/>
              </w:rPr>
              <w:t>Qualifications</w:t>
            </w:r>
            <w:r w:rsidRPr="00F6746E">
              <w:rPr>
                <w:rFonts w:ascii="Arial" w:eastAsia="Arial" w:hAnsi="Arial" w:cs="Arial"/>
                <w:b/>
                <w:bCs/>
                <w:color w:val="111113"/>
                <w:spacing w:val="11"/>
                <w:w w:val="93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3"/>
                <w:w w:val="93"/>
              </w:rPr>
              <w:t>and</w:t>
            </w:r>
            <w:r w:rsidRPr="00F6746E">
              <w:rPr>
                <w:rFonts w:ascii="Arial" w:eastAsia="Arial" w:hAnsi="Arial" w:cs="Arial"/>
                <w:b/>
                <w:bCs/>
                <w:color w:val="111113"/>
                <w:spacing w:val="6"/>
                <w:w w:val="93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3"/>
                <w:w w:val="93"/>
              </w:rPr>
              <w:t>Experience</w:t>
            </w:r>
            <w:r w:rsidRPr="00F6746E">
              <w:rPr>
                <w:rFonts w:ascii="Arial" w:eastAsia="Arial" w:hAnsi="Arial" w:cs="Arial"/>
                <w:b/>
                <w:bCs/>
                <w:color w:val="111113"/>
                <w:spacing w:val="-20"/>
                <w:w w:val="93"/>
              </w:rPr>
              <w:t xml:space="preserve"> </w:t>
            </w:r>
            <w:r w:rsidRPr="00F6746E">
              <w:rPr>
                <w:rFonts w:ascii="Arial" w:eastAsia="Arial" w:hAnsi="Arial" w:cs="Arial"/>
                <w:b/>
                <w:bCs/>
                <w:color w:val="111113"/>
              </w:rPr>
              <w:t>required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engage well with children and young people (essential)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a track record of working in a team (essential)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proven communication skills (essential)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leadership skills (essential)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previous ministry experience -lay or ordained (essential)</w:t>
            </w:r>
          </w:p>
          <w:p w:rsidR="004917D5" w:rsidRPr="004917D5" w:rsidRDefault="004917D5" w:rsidP="004917D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111111"/>
              </w:rPr>
            </w:pPr>
            <w:r w:rsidRPr="004917D5">
              <w:rPr>
                <w:rFonts w:ascii="Arial" w:eastAsia="Arial" w:hAnsi="Arial" w:cs="Arial"/>
                <w:color w:val="111111"/>
              </w:rPr>
              <w:t>previous academy experience (desirable)</w:t>
            </w:r>
          </w:p>
          <w:p w:rsidR="004917D5" w:rsidRDefault="004917D5" w:rsidP="004917D5">
            <w:r>
              <w:rPr>
                <w:rFonts w:ascii="Arial" w:eastAsia="Arial" w:hAnsi="Arial" w:cs="Arial"/>
                <w:color w:val="111111"/>
              </w:rPr>
              <w:t xml:space="preserve">  </w:t>
            </w:r>
            <w:r w:rsidRPr="004917D5">
              <w:rPr>
                <w:rFonts w:ascii="Arial" w:eastAsia="Arial" w:hAnsi="Arial" w:cs="Arial"/>
                <w:color w:val="111111"/>
              </w:rPr>
              <w:t xml:space="preserve">          </w:t>
            </w:r>
            <w:r w:rsidRPr="004917D5">
              <w:rPr>
                <w:rFonts w:ascii="Arial" w:eastAsia="Arial" w:hAnsi="Arial" w:cs="Arial"/>
                <w:color w:val="111111"/>
              </w:rPr>
              <w:t>classroom teaching experience (desirable)</w:t>
            </w:r>
          </w:p>
        </w:tc>
      </w:tr>
    </w:tbl>
    <w:p w:rsidR="004954DE" w:rsidRPr="00C8002C" w:rsidRDefault="004954DE" w:rsidP="004954DE"/>
    <w:sectPr w:rsidR="004954DE" w:rsidRPr="00C80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2254"/>
    <w:multiLevelType w:val="hybridMultilevel"/>
    <w:tmpl w:val="2D26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3281"/>
    <w:multiLevelType w:val="hybridMultilevel"/>
    <w:tmpl w:val="5560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50F42"/>
    <w:multiLevelType w:val="hybridMultilevel"/>
    <w:tmpl w:val="5024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73D75"/>
    <w:multiLevelType w:val="hybridMultilevel"/>
    <w:tmpl w:val="8E50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F57C2"/>
    <w:multiLevelType w:val="hybridMultilevel"/>
    <w:tmpl w:val="D90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DE"/>
    <w:rsid w:val="001B39FB"/>
    <w:rsid w:val="00330BD5"/>
    <w:rsid w:val="004917D5"/>
    <w:rsid w:val="004954DE"/>
    <w:rsid w:val="00532AEF"/>
    <w:rsid w:val="005466E7"/>
    <w:rsid w:val="006A759D"/>
    <w:rsid w:val="007D4AC7"/>
    <w:rsid w:val="009B026E"/>
    <w:rsid w:val="00AF2F26"/>
    <w:rsid w:val="00C8002C"/>
    <w:rsid w:val="00CA3B6A"/>
    <w:rsid w:val="00E57749"/>
    <w:rsid w:val="00F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8671"/>
  <w15:docId w15:val="{42D6A97A-091E-4D40-92E4-F7933201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4DE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954DE"/>
    <w:pPr>
      <w:ind w:left="720"/>
      <w:contextualSpacing/>
    </w:pPr>
  </w:style>
  <w:style w:type="table" w:styleId="TableGrid">
    <w:name w:val="Table Grid"/>
    <w:basedOn w:val="TableNormal"/>
    <w:uiPriority w:val="59"/>
    <w:rsid w:val="0049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School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 Morrison</dc:creator>
  <cp:lastModifiedBy>Chrissie Goodridge-Ormston</cp:lastModifiedBy>
  <cp:revision>2</cp:revision>
  <cp:lastPrinted>2017-10-05T10:32:00Z</cp:lastPrinted>
  <dcterms:created xsi:type="dcterms:W3CDTF">2017-10-05T10:40:00Z</dcterms:created>
  <dcterms:modified xsi:type="dcterms:W3CDTF">2017-10-05T10:40:00Z</dcterms:modified>
</cp:coreProperties>
</file>