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eastAsiaTheme="minorHAnsi"/>
          <w:sz w:val="2"/>
          <w:lang w:val="en-GB"/>
        </w:rPr>
        <w:id w:val="396635973"/>
        <w:docPartObj>
          <w:docPartGallery w:val="Cover Pages"/>
          <w:docPartUnique/>
        </w:docPartObj>
      </w:sdtPr>
      <w:sdtEndPr>
        <w:rPr>
          <w:b/>
          <w:bCs/>
          <w:sz w:val="24"/>
          <w:szCs w:val="24"/>
          <w:u w:val="single"/>
        </w:rPr>
      </w:sdtEndPr>
      <w:sdtContent>
        <w:p w14:paraId="09320A6C" w14:textId="0047895C" w:rsidR="00F05221" w:rsidRDefault="00F05221">
          <w:pPr>
            <w:pStyle w:val="NoSpacing"/>
            <w:rPr>
              <w:sz w:val="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F5F3A75" wp14:editId="02B5F008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2028825"/>
                    <wp:effectExtent l="0" t="0" r="0" b="0"/>
                    <wp:wrapNone/>
                    <wp:docPr id="62" name="Text Box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2028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</w:rPr>
                                  <w:alias w:val="Title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0B7D5102" w14:textId="5A55E5E8" w:rsidR="00A145BD" w:rsidRDefault="00CC5625">
                                    <w:pPr>
                                      <w:pStyle w:val="NoSpacing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 w:rsidRPr="009C6EDA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VISION IMPLEMENTATION STRATEGY 2019-2021</w:t>
                                    </w:r>
                                  </w:p>
                                </w:sdtContent>
                              </w:sdt>
                              <w:p w14:paraId="619978E4" w14:textId="7E48C348" w:rsidR="00A145BD" w:rsidRDefault="00C509F7">
                                <w:pPr>
                                  <w:pStyle w:val="NoSpacing"/>
                                  <w:spacing w:before="120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2021743002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145BD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A145BD">
                                  <w:rPr>
                                    <w:noProof/>
                                  </w:rPr>
                                  <w:t xml:space="preserve"> </w:t>
                                </w:r>
                              </w:p>
                              <w:p w14:paraId="57BFA163" w14:textId="10F0BE52" w:rsidR="00A145BD" w:rsidRDefault="009139F1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AGREED BY BISHOP’s LEADERSHIP TEAM – JANUARY 2019</w:t>
                                </w:r>
                              </w:p>
                              <w:p w14:paraId="3AB2923B" w14:textId="537700EB" w:rsidR="00A145BD" w:rsidRPr="00A145BD" w:rsidRDefault="00A145BD">
                                <w:pPr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0B853B0" w14:textId="77777777" w:rsidR="00A145BD" w:rsidRPr="00F05221" w:rsidRDefault="00A145BD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5F3A7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26" type="#_x0000_t202" style="position:absolute;margin-left:0;margin-top:0;width:468pt;height:159.7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top;mso-position-vertical-relative:margin;mso-width-percent:765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color w:val="8496B0" w:themeColor="text2" w:themeTint="99"/>
                              <w:sz w:val="64"/>
                              <w:szCs w:val="64"/>
                            </w:rPr>
                            <w:alias w:val="Title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0B7D5102" w14:textId="5A55E5E8" w:rsidR="00A145BD" w:rsidRDefault="00CC5625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 w:rsidRPr="009C6EDA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VISION IMPLEMENTATION STRATEGY 2019-2021</w:t>
                              </w:r>
                            </w:p>
                          </w:sdtContent>
                        </w:sdt>
                        <w:p w14:paraId="619978E4" w14:textId="7E48C348" w:rsidR="00A145BD" w:rsidRDefault="00CE0E3A">
                          <w:pPr>
                            <w:pStyle w:val="NoSpacing"/>
                            <w:spacing w:before="120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202174300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A145BD"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  <w:r w:rsidR="00A145BD">
                            <w:rPr>
                              <w:noProof/>
                            </w:rPr>
                            <w:t xml:space="preserve"> </w:t>
                          </w:r>
                        </w:p>
                        <w:p w14:paraId="57BFA163" w14:textId="10F0BE52" w:rsidR="00A145BD" w:rsidRDefault="009139F1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AGREED BY BISHOP’s LEADERSHIP TEAM – JANUARY 2019</w:t>
                          </w:r>
                        </w:p>
                        <w:p w14:paraId="3AB2923B" w14:textId="537700EB" w:rsidR="00A145BD" w:rsidRPr="00A145BD" w:rsidRDefault="00A145BD">
                          <w:pPr>
                            <w:rPr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  <w:p w14:paraId="50B853B0" w14:textId="77777777" w:rsidR="00A145BD" w:rsidRPr="00F05221" w:rsidRDefault="00A145BD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14:paraId="5FC68EC0" w14:textId="2EC2BFDF" w:rsidR="00F05221" w:rsidRDefault="00F05221">
          <w:r>
            <w:rPr>
              <w:noProof/>
              <w:color w:val="5B9BD5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56192" behindDoc="1" locked="0" layoutInCell="1" allowOverlap="1" wp14:anchorId="70AFFE53" wp14:editId="2ABC9CBB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1663065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ou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58629749" id="Group 2" o:spid="_x0000_s1026" style="position:absolute;margin-left:0;margin-top:0;width:432.65pt;height:448.55pt;z-index:-251660288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">
                    <o:lock v:ext="edit" aspectratio="t"/>
                    <v:shape id="Free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e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e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e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e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20D57F09" wp14:editId="39775296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Text Box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D9DD40" w14:textId="56070146" w:rsidR="00A145BD" w:rsidRDefault="00C509F7">
                                <w:pPr>
                                  <w:pStyle w:val="NoSpacing"/>
                                  <w:jc w:val="right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School"/>
                                    <w:tag w:val="School"/>
                                    <w:id w:val="1850680582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A145BD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  <w:alias w:val="Course"/>
                                  <w:tag w:val="Course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4099FB7" w14:textId="35BA0ABA" w:rsidR="00A145BD" w:rsidRDefault="00A145BD">
                                    <w:pPr>
                                      <w:pStyle w:val="NoSpacing"/>
                                      <w:jc w:val="right"/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Dave Champness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0D57F09" id="Text Box 69" o:spid="_x0000_s1027" type="#_x0000_t202" style="position:absolute;margin-left:0;margin-top:0;width:468pt;height:29.5pt;z-index:251655168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" filled="f" stroked="f" strokeweight=".5pt">
                    <v:textbox style="mso-fit-shape-to-text:t" inset="0,0,0,0">
                      <w:txbxContent>
                        <w:p w14:paraId="0FD9DD40" w14:textId="56070146" w:rsidR="00A145BD" w:rsidRDefault="00CE0E3A">
                          <w:pPr>
                            <w:pStyle w:val="NoSpacing"/>
                            <w:jc w:val="right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alias w:val="School"/>
                              <w:tag w:val="School"/>
                              <w:id w:val="1850680582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A145BD"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  <w:alias w:val="Course"/>
                            <w:tag w:val="Course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14:paraId="34099FB7" w14:textId="35BA0ABA" w:rsidR="00A145BD" w:rsidRDefault="00A145BD">
                              <w:pPr>
                                <w:pStyle w:val="NoSpacing"/>
                                <w:jc w:val="right"/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>Dave Champness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14:paraId="72D5B493" w14:textId="46A772ED" w:rsidR="00F05221" w:rsidRDefault="00F05221">
          <w:pPr>
            <w:rPr>
              <w:b/>
              <w:bCs/>
              <w:sz w:val="24"/>
              <w:szCs w:val="24"/>
              <w:u w:val="single"/>
            </w:rPr>
          </w:pPr>
          <w:r>
            <w:rPr>
              <w:b/>
              <w:bCs/>
              <w:sz w:val="24"/>
              <w:szCs w:val="24"/>
              <w:u w:val="single"/>
            </w:rPr>
            <w:br w:type="page"/>
          </w:r>
        </w:p>
      </w:sdtContent>
    </w:sdt>
    <w:p w14:paraId="0E982F23" w14:textId="2E5E8CE4" w:rsidR="00CC5625" w:rsidRDefault="0066731E" w:rsidP="00CC5625">
      <w:pPr>
        <w:spacing w:after="0" w:line="240" w:lineRule="auto"/>
        <w:rPr>
          <w:bCs/>
          <w:sz w:val="24"/>
          <w:szCs w:val="24"/>
        </w:rPr>
      </w:pPr>
      <w:r w:rsidRPr="0083657F">
        <w:rPr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91440" distB="91440" distL="114300" distR="114300" simplePos="0" relativeHeight="251654144" behindDoc="0" locked="0" layoutInCell="1" allowOverlap="1" wp14:anchorId="0761D1D0" wp14:editId="2A82937F">
                <wp:simplePos x="0" y="0"/>
                <wp:positionH relativeFrom="page">
                  <wp:posOffset>323850</wp:posOffset>
                </wp:positionH>
                <wp:positionV relativeFrom="paragraph">
                  <wp:posOffset>0</wp:posOffset>
                </wp:positionV>
                <wp:extent cx="6448425" cy="1403985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E3409" w14:textId="4FC6647D" w:rsidR="00A145BD" w:rsidRPr="00130451" w:rsidRDefault="00A145BD" w:rsidP="0066731E">
                            <w:pPr>
                              <w:pStyle w:val="ListParagraph"/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INTRODUCTION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61D1D0" id="Text Box 2" o:spid="_x0000_s1028" type="#_x0000_t202" style="position:absolute;margin-left:25.5pt;margin-top:0;width:507.75pt;height:110.55pt;z-index:25165414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" filled="f" stroked="f">
                <v:textbox style="mso-fit-shape-to-text:t">
                  <w:txbxContent>
                    <w:p w14:paraId="2A9E3409" w14:textId="4FC6647D" w:rsidR="00A145BD" w:rsidRPr="00130451" w:rsidRDefault="00A145BD" w:rsidP="0066731E">
                      <w:pPr>
                        <w:pStyle w:val="ListParagraph"/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INTRODUCTION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C5625">
        <w:rPr>
          <w:bCs/>
          <w:sz w:val="24"/>
          <w:szCs w:val="24"/>
        </w:rPr>
        <w:t>The Vision Implementation Strategy 2016-20</w:t>
      </w:r>
      <w:r w:rsidR="00D75263">
        <w:rPr>
          <w:bCs/>
          <w:sz w:val="24"/>
          <w:szCs w:val="24"/>
        </w:rPr>
        <w:t>20</w:t>
      </w:r>
      <w:r w:rsidR="00CC5625">
        <w:rPr>
          <w:bCs/>
          <w:sz w:val="24"/>
          <w:szCs w:val="24"/>
        </w:rPr>
        <w:t xml:space="preserve"> was signed off by Bishop’s Council and Directors in January 2017. </w:t>
      </w:r>
      <w:r w:rsidR="00144161">
        <w:rPr>
          <w:bCs/>
          <w:sz w:val="24"/>
          <w:szCs w:val="24"/>
        </w:rPr>
        <w:t xml:space="preserve"> </w:t>
      </w:r>
      <w:r w:rsidR="00CC5625">
        <w:rPr>
          <w:bCs/>
          <w:sz w:val="24"/>
          <w:szCs w:val="24"/>
        </w:rPr>
        <w:t>The document referenced the four priority contexts for the first triennium as: Outer Estates, The Cathedral, Presence and Engagement and turnaround parishes.</w:t>
      </w:r>
    </w:p>
    <w:p w14:paraId="58E180D5" w14:textId="5E1860A4" w:rsidR="00CC5625" w:rsidRDefault="00CC5625" w:rsidP="00CC5625">
      <w:pPr>
        <w:spacing w:after="0" w:line="240" w:lineRule="auto"/>
        <w:rPr>
          <w:bCs/>
          <w:sz w:val="24"/>
          <w:szCs w:val="24"/>
        </w:rPr>
      </w:pPr>
    </w:p>
    <w:p w14:paraId="684057AE" w14:textId="106918B3" w:rsidR="00CC5625" w:rsidRDefault="00CC5625" w:rsidP="00CC562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key ‘top down’ themes were: </w:t>
      </w:r>
    </w:p>
    <w:p w14:paraId="199E58F0" w14:textId="0AF744F7" w:rsidR="00CC5625" w:rsidRDefault="00CC5625" w:rsidP="00CC562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2016 – Crossroads Mission</w:t>
      </w:r>
    </w:p>
    <w:p w14:paraId="4E6A5C9F" w14:textId="7E683443" w:rsidR="00CC5625" w:rsidRDefault="00CC5625" w:rsidP="00CC562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2017 – Open Churches linked to Thy Kingdom Come</w:t>
      </w:r>
    </w:p>
    <w:p w14:paraId="6F484188" w14:textId="03BFAEFC" w:rsidR="00954875" w:rsidRDefault="00CC5625" w:rsidP="00CC562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2018 – Sharing the good news of Jesus through words and deeds</w:t>
      </w:r>
    </w:p>
    <w:p w14:paraId="6BA8AF0B" w14:textId="71091DA7" w:rsidR="000B35E1" w:rsidRDefault="000B35E1" w:rsidP="00CC562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2019 – </w:t>
      </w:r>
      <w:r w:rsidR="00284116">
        <w:rPr>
          <w:bCs/>
          <w:sz w:val="24"/>
          <w:szCs w:val="24"/>
        </w:rPr>
        <w:t>Diocesan conference – Believing/Living/Sharing</w:t>
      </w:r>
      <w:r>
        <w:rPr>
          <w:bCs/>
          <w:sz w:val="24"/>
          <w:szCs w:val="24"/>
        </w:rPr>
        <w:t xml:space="preserve"> </w:t>
      </w:r>
    </w:p>
    <w:p w14:paraId="48CF6152" w14:textId="5A1C54CC" w:rsidR="00CC5625" w:rsidRDefault="00CC5625" w:rsidP="00CC5625">
      <w:pPr>
        <w:spacing w:after="0" w:line="240" w:lineRule="auto"/>
        <w:rPr>
          <w:bCs/>
          <w:sz w:val="24"/>
          <w:szCs w:val="24"/>
        </w:rPr>
      </w:pPr>
    </w:p>
    <w:p w14:paraId="45266626" w14:textId="181E2F5B" w:rsidR="00F17919" w:rsidRDefault="000B35E1" w:rsidP="00CC5625">
      <w:pPr>
        <w:spacing w:after="0" w:line="240" w:lineRule="auto"/>
        <w:rPr>
          <w:bCs/>
          <w:sz w:val="24"/>
          <w:szCs w:val="24"/>
        </w:rPr>
      </w:pPr>
      <w:r w:rsidRPr="0083657F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91440" distB="91440" distL="114300" distR="114300" simplePos="0" relativeHeight="251666432" behindDoc="0" locked="0" layoutInCell="1" allowOverlap="1" wp14:anchorId="27D0AFF0" wp14:editId="5FC44591">
                <wp:simplePos x="0" y="0"/>
                <wp:positionH relativeFrom="margin">
                  <wp:posOffset>-545465</wp:posOffset>
                </wp:positionH>
                <wp:positionV relativeFrom="paragraph">
                  <wp:posOffset>1056640</wp:posOffset>
                </wp:positionV>
                <wp:extent cx="6448425" cy="1403985"/>
                <wp:effectExtent l="0" t="0" r="0" b="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3E4AF" w14:textId="359B6F30" w:rsidR="00A145BD" w:rsidRPr="00130451" w:rsidRDefault="00CC5625" w:rsidP="00F029EF">
                            <w:pPr>
                              <w:pStyle w:val="ListParagraph"/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PROGRESS </w:t>
                            </w:r>
                            <w:r w:rsidR="00CF5BBA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2016-2018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0AFF0" id="_x0000_s1029" type="#_x0000_t202" style="position:absolute;margin-left:-42.95pt;margin-top:83.2pt;width:507.75pt;height:110.55pt;z-index:25166643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" filled="f" stroked="f">
                <v:textbox style="mso-fit-shape-to-text:t">
                  <w:txbxContent>
                    <w:p w14:paraId="7A33E4AF" w14:textId="359B6F30" w:rsidR="00A145BD" w:rsidRPr="00130451" w:rsidRDefault="00CC5625" w:rsidP="00F029EF">
                      <w:pPr>
                        <w:pStyle w:val="ListParagraph"/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PROGRESS </w:t>
                      </w:r>
                      <w:r w:rsidR="00CF5BBA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2016-2018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C5625">
        <w:rPr>
          <w:bCs/>
          <w:sz w:val="24"/>
          <w:szCs w:val="24"/>
        </w:rPr>
        <w:t>With a significant change to the composition of the Bishop’s Leadership Team in 2018, with David Banbury and Sue Penfold’s departure and the arrival of Bishop Jill</w:t>
      </w:r>
      <w:r w:rsidR="00DC7CCB">
        <w:rPr>
          <w:bCs/>
          <w:sz w:val="24"/>
          <w:szCs w:val="24"/>
        </w:rPr>
        <w:t xml:space="preserve"> and Nick McKee </w:t>
      </w:r>
      <w:r>
        <w:rPr>
          <w:bCs/>
          <w:sz w:val="24"/>
          <w:szCs w:val="24"/>
        </w:rPr>
        <w:t>(</w:t>
      </w:r>
      <w:r w:rsidR="00DC7CCB">
        <w:rPr>
          <w:bCs/>
          <w:sz w:val="24"/>
          <w:szCs w:val="24"/>
        </w:rPr>
        <w:t>as Director of Vocations</w:t>
      </w:r>
      <w:r>
        <w:rPr>
          <w:bCs/>
          <w:sz w:val="24"/>
          <w:szCs w:val="24"/>
        </w:rPr>
        <w:t>)</w:t>
      </w:r>
      <w:r w:rsidR="00CC5625">
        <w:rPr>
          <w:bCs/>
          <w:sz w:val="24"/>
          <w:szCs w:val="24"/>
        </w:rPr>
        <w:t>, completion of the parish leadership and deployment strategy and good progress with</w:t>
      </w:r>
      <w:r>
        <w:rPr>
          <w:bCs/>
          <w:sz w:val="24"/>
          <w:szCs w:val="24"/>
        </w:rPr>
        <w:t xml:space="preserve"> </w:t>
      </w:r>
      <w:r w:rsidR="00CC5625">
        <w:rPr>
          <w:bCs/>
          <w:sz w:val="24"/>
          <w:szCs w:val="24"/>
        </w:rPr>
        <w:t xml:space="preserve">the parish share and Whalley Abbey reviews </w:t>
      </w:r>
      <w:r>
        <w:rPr>
          <w:bCs/>
          <w:sz w:val="24"/>
          <w:szCs w:val="24"/>
        </w:rPr>
        <w:t>there is an</w:t>
      </w:r>
      <w:r w:rsidR="00CC5625">
        <w:rPr>
          <w:bCs/>
          <w:sz w:val="24"/>
          <w:szCs w:val="24"/>
        </w:rPr>
        <w:t xml:space="preserve"> opportunity to produce an updated Vision Implementation Strategy covering the 2019-2021 triennium.</w:t>
      </w:r>
    </w:p>
    <w:p w14:paraId="616935EB" w14:textId="01AA2862" w:rsidR="00CC5625" w:rsidRDefault="00DC7CCB" w:rsidP="00CC562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During 2016-18 there have been strategic </w:t>
      </w:r>
      <w:r w:rsidR="000B35E1">
        <w:rPr>
          <w:bCs/>
          <w:sz w:val="24"/>
          <w:szCs w:val="24"/>
        </w:rPr>
        <w:t>inputs under each of the Visio</w:t>
      </w:r>
      <w:r w:rsidR="00144161">
        <w:rPr>
          <w:bCs/>
          <w:sz w:val="24"/>
          <w:szCs w:val="24"/>
        </w:rPr>
        <w:t>n themes</w:t>
      </w:r>
      <w:r w:rsidR="00F17919">
        <w:rPr>
          <w:bCs/>
          <w:sz w:val="24"/>
          <w:szCs w:val="24"/>
        </w:rPr>
        <w:t>:</w:t>
      </w:r>
    </w:p>
    <w:p w14:paraId="3C31F271" w14:textId="632E9DC2" w:rsidR="00DC7CCB" w:rsidRPr="008F498B" w:rsidRDefault="00DC7CCB" w:rsidP="00CC5625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844"/>
        <w:gridCol w:w="6946"/>
        <w:gridCol w:w="1275"/>
      </w:tblGrid>
      <w:tr w:rsidR="00DC7CCB" w:rsidRPr="008F498B" w14:paraId="7C764088" w14:textId="77777777" w:rsidTr="00144161">
        <w:tc>
          <w:tcPr>
            <w:tcW w:w="1844" w:type="dxa"/>
          </w:tcPr>
          <w:p w14:paraId="36ACC555" w14:textId="2CE315D3" w:rsidR="00DC7CCB" w:rsidRPr="008F498B" w:rsidRDefault="00DC7CCB" w:rsidP="00CC5625">
            <w:pPr>
              <w:rPr>
                <w:b/>
                <w:bCs/>
                <w:sz w:val="24"/>
                <w:szCs w:val="24"/>
              </w:rPr>
            </w:pPr>
            <w:bookmarkStart w:id="1" w:name="_Hlk523230866"/>
            <w:r w:rsidRPr="008F498B">
              <w:rPr>
                <w:b/>
                <w:bCs/>
                <w:sz w:val="24"/>
                <w:szCs w:val="24"/>
              </w:rPr>
              <w:t>Vision Strand</w:t>
            </w:r>
          </w:p>
        </w:tc>
        <w:tc>
          <w:tcPr>
            <w:tcW w:w="6946" w:type="dxa"/>
          </w:tcPr>
          <w:p w14:paraId="1D1B2FD0" w14:textId="5F571489" w:rsidR="00DC7CCB" w:rsidRPr="008F498B" w:rsidRDefault="00DC7CCB" w:rsidP="00CC5625">
            <w:pPr>
              <w:rPr>
                <w:b/>
                <w:bCs/>
                <w:sz w:val="24"/>
                <w:szCs w:val="24"/>
              </w:rPr>
            </w:pPr>
            <w:r w:rsidRPr="008F498B">
              <w:rPr>
                <w:b/>
                <w:bCs/>
                <w:sz w:val="24"/>
                <w:szCs w:val="24"/>
              </w:rPr>
              <w:t>Strategic Input</w:t>
            </w:r>
          </w:p>
        </w:tc>
        <w:tc>
          <w:tcPr>
            <w:tcW w:w="1275" w:type="dxa"/>
          </w:tcPr>
          <w:p w14:paraId="3706018D" w14:textId="00FA18AF" w:rsidR="00DC7CCB" w:rsidRPr="008F498B" w:rsidRDefault="00DC7CCB" w:rsidP="00CC5625">
            <w:pPr>
              <w:rPr>
                <w:b/>
                <w:bCs/>
                <w:sz w:val="24"/>
                <w:szCs w:val="24"/>
              </w:rPr>
            </w:pPr>
            <w:r w:rsidRPr="008F498B">
              <w:rPr>
                <w:b/>
                <w:bCs/>
                <w:sz w:val="24"/>
                <w:szCs w:val="24"/>
              </w:rPr>
              <w:t>Year(s)</w:t>
            </w:r>
          </w:p>
        </w:tc>
      </w:tr>
      <w:tr w:rsidR="00DC7CCB" w14:paraId="431879E5" w14:textId="77777777" w:rsidTr="00144161">
        <w:tc>
          <w:tcPr>
            <w:tcW w:w="1844" w:type="dxa"/>
          </w:tcPr>
          <w:p w14:paraId="5F969817" w14:textId="52FDFCA2" w:rsidR="00DC7CCB" w:rsidRPr="00144161" w:rsidRDefault="00DC7CCB" w:rsidP="00CC5625">
            <w:pPr>
              <w:rPr>
                <w:bCs/>
              </w:rPr>
            </w:pPr>
            <w:r w:rsidRPr="00144161">
              <w:rPr>
                <w:bCs/>
              </w:rPr>
              <w:t>Making disciples</w:t>
            </w:r>
          </w:p>
        </w:tc>
        <w:tc>
          <w:tcPr>
            <w:tcW w:w="6946" w:type="dxa"/>
          </w:tcPr>
          <w:p w14:paraId="2F559FC5" w14:textId="616C2F82" w:rsidR="00DC7CCB" w:rsidRPr="00144161" w:rsidRDefault="00DC7CCB" w:rsidP="00CC5625">
            <w:pPr>
              <w:rPr>
                <w:bCs/>
              </w:rPr>
            </w:pPr>
            <w:r w:rsidRPr="00144161">
              <w:rPr>
                <w:bCs/>
              </w:rPr>
              <w:t xml:space="preserve">Routes of Faith Course </w:t>
            </w:r>
          </w:p>
        </w:tc>
        <w:tc>
          <w:tcPr>
            <w:tcW w:w="1275" w:type="dxa"/>
          </w:tcPr>
          <w:p w14:paraId="02DF143F" w14:textId="73280EFE" w:rsidR="00DC7CCB" w:rsidRPr="00144161" w:rsidRDefault="00DC7CCB" w:rsidP="00CC5625">
            <w:pPr>
              <w:rPr>
                <w:bCs/>
              </w:rPr>
            </w:pPr>
            <w:r w:rsidRPr="00144161">
              <w:rPr>
                <w:bCs/>
              </w:rPr>
              <w:t>2017/2018</w:t>
            </w:r>
          </w:p>
        </w:tc>
      </w:tr>
      <w:tr w:rsidR="00DC7CCB" w14:paraId="78D4C666" w14:textId="77777777" w:rsidTr="00144161">
        <w:tc>
          <w:tcPr>
            <w:tcW w:w="1844" w:type="dxa"/>
          </w:tcPr>
          <w:p w14:paraId="1D092B33" w14:textId="3FC84C88" w:rsidR="00DC7CCB" w:rsidRPr="00144161" w:rsidRDefault="00DC7CCB" w:rsidP="00CC5625">
            <w:pPr>
              <w:rPr>
                <w:bCs/>
              </w:rPr>
            </w:pPr>
            <w:r w:rsidRPr="00144161">
              <w:rPr>
                <w:bCs/>
              </w:rPr>
              <w:t>Making disciples</w:t>
            </w:r>
          </w:p>
        </w:tc>
        <w:tc>
          <w:tcPr>
            <w:tcW w:w="6946" w:type="dxa"/>
          </w:tcPr>
          <w:p w14:paraId="03CB0851" w14:textId="4774AD70" w:rsidR="00DC7CCB" w:rsidRPr="00144161" w:rsidRDefault="00DC7CCB" w:rsidP="00CC5625">
            <w:pPr>
              <w:rPr>
                <w:bCs/>
              </w:rPr>
            </w:pPr>
            <w:r w:rsidRPr="00144161">
              <w:rPr>
                <w:bCs/>
              </w:rPr>
              <w:t>Bishop’s Bible challenge for Key Stage 2</w:t>
            </w:r>
          </w:p>
        </w:tc>
        <w:tc>
          <w:tcPr>
            <w:tcW w:w="1275" w:type="dxa"/>
          </w:tcPr>
          <w:p w14:paraId="1F0AB52A" w14:textId="703039A9" w:rsidR="00DC7CCB" w:rsidRPr="00144161" w:rsidRDefault="00DC7CCB" w:rsidP="00CC5625">
            <w:pPr>
              <w:rPr>
                <w:bCs/>
              </w:rPr>
            </w:pPr>
            <w:r w:rsidRPr="00144161">
              <w:rPr>
                <w:bCs/>
              </w:rPr>
              <w:t>2016/2017</w:t>
            </w:r>
          </w:p>
        </w:tc>
      </w:tr>
      <w:tr w:rsidR="00DC7CCB" w14:paraId="7D06390B" w14:textId="77777777" w:rsidTr="00144161">
        <w:tc>
          <w:tcPr>
            <w:tcW w:w="1844" w:type="dxa"/>
          </w:tcPr>
          <w:p w14:paraId="2E243CB0" w14:textId="011B133D" w:rsidR="00DC7CCB" w:rsidRPr="00144161" w:rsidRDefault="00DC7CCB" w:rsidP="00CC5625">
            <w:pPr>
              <w:rPr>
                <w:bCs/>
              </w:rPr>
            </w:pPr>
            <w:r w:rsidRPr="00144161">
              <w:rPr>
                <w:bCs/>
              </w:rPr>
              <w:t>Making disciples</w:t>
            </w:r>
          </w:p>
        </w:tc>
        <w:tc>
          <w:tcPr>
            <w:tcW w:w="6946" w:type="dxa"/>
          </w:tcPr>
          <w:p w14:paraId="3F38EFE6" w14:textId="4D853929" w:rsidR="00DC7CCB" w:rsidRPr="00144161" w:rsidRDefault="00DC7CCB" w:rsidP="00CC5625">
            <w:pPr>
              <w:rPr>
                <w:bCs/>
              </w:rPr>
            </w:pPr>
            <w:r w:rsidRPr="00144161">
              <w:rPr>
                <w:bCs/>
              </w:rPr>
              <w:t>Thy Kingdom Come</w:t>
            </w:r>
          </w:p>
        </w:tc>
        <w:tc>
          <w:tcPr>
            <w:tcW w:w="1275" w:type="dxa"/>
          </w:tcPr>
          <w:p w14:paraId="06581ABB" w14:textId="2D66F02B" w:rsidR="00DC7CCB" w:rsidRPr="00144161" w:rsidRDefault="00DC7CCB" w:rsidP="00CC5625">
            <w:pPr>
              <w:rPr>
                <w:bCs/>
              </w:rPr>
            </w:pPr>
            <w:r w:rsidRPr="00144161">
              <w:rPr>
                <w:bCs/>
              </w:rPr>
              <w:t>2017/2018</w:t>
            </w:r>
          </w:p>
        </w:tc>
      </w:tr>
      <w:tr w:rsidR="004373B9" w14:paraId="7EAB5A8A" w14:textId="77777777" w:rsidTr="00144161">
        <w:tc>
          <w:tcPr>
            <w:tcW w:w="1844" w:type="dxa"/>
          </w:tcPr>
          <w:p w14:paraId="5F819D00" w14:textId="1B7D61F4" w:rsidR="004373B9" w:rsidRPr="00144161" w:rsidRDefault="004373B9" w:rsidP="00CC5625">
            <w:pPr>
              <w:rPr>
                <w:bCs/>
              </w:rPr>
            </w:pPr>
            <w:r w:rsidRPr="00144161">
              <w:rPr>
                <w:bCs/>
              </w:rPr>
              <w:t>Making disciples</w:t>
            </w:r>
          </w:p>
        </w:tc>
        <w:tc>
          <w:tcPr>
            <w:tcW w:w="6946" w:type="dxa"/>
          </w:tcPr>
          <w:p w14:paraId="0A70E192" w14:textId="7EA4045A" w:rsidR="004373B9" w:rsidRPr="00144161" w:rsidRDefault="004373B9" w:rsidP="00CC5625">
            <w:pPr>
              <w:rPr>
                <w:bCs/>
              </w:rPr>
            </w:pPr>
            <w:r w:rsidRPr="00144161">
              <w:rPr>
                <w:bCs/>
              </w:rPr>
              <w:t>Creation of Director of Discipleship role</w:t>
            </w:r>
          </w:p>
        </w:tc>
        <w:tc>
          <w:tcPr>
            <w:tcW w:w="1275" w:type="dxa"/>
          </w:tcPr>
          <w:p w14:paraId="278A45FA" w14:textId="5BEBC2FB" w:rsidR="004373B9" w:rsidRPr="00144161" w:rsidRDefault="004373B9" w:rsidP="00CC5625">
            <w:pPr>
              <w:rPr>
                <w:bCs/>
              </w:rPr>
            </w:pPr>
            <w:r w:rsidRPr="00144161">
              <w:rPr>
                <w:bCs/>
              </w:rPr>
              <w:t>2018</w:t>
            </w:r>
          </w:p>
        </w:tc>
      </w:tr>
      <w:tr w:rsidR="00D75263" w14:paraId="7B2E5FEB" w14:textId="77777777" w:rsidTr="00144161">
        <w:tc>
          <w:tcPr>
            <w:tcW w:w="1844" w:type="dxa"/>
          </w:tcPr>
          <w:p w14:paraId="3F63C9A1" w14:textId="6D465FF4" w:rsidR="00D75263" w:rsidRPr="00144161" w:rsidRDefault="00D75263" w:rsidP="00CC5625">
            <w:pPr>
              <w:rPr>
                <w:bCs/>
              </w:rPr>
            </w:pPr>
            <w:r w:rsidRPr="00144161">
              <w:rPr>
                <w:bCs/>
              </w:rPr>
              <w:t>Making disciples</w:t>
            </w:r>
          </w:p>
        </w:tc>
        <w:tc>
          <w:tcPr>
            <w:tcW w:w="6946" w:type="dxa"/>
          </w:tcPr>
          <w:p w14:paraId="723B035F" w14:textId="3D43F99E" w:rsidR="00D75263" w:rsidRPr="00144161" w:rsidRDefault="00D75263" w:rsidP="00CC5625">
            <w:pPr>
              <w:rPr>
                <w:bCs/>
              </w:rPr>
            </w:pPr>
            <w:r w:rsidRPr="00144161">
              <w:rPr>
                <w:bCs/>
              </w:rPr>
              <w:t>Pilot diocese for Setting God’s People Free</w:t>
            </w:r>
          </w:p>
        </w:tc>
        <w:tc>
          <w:tcPr>
            <w:tcW w:w="1275" w:type="dxa"/>
          </w:tcPr>
          <w:p w14:paraId="5CFD4434" w14:textId="5BB4EBD0" w:rsidR="00D75263" w:rsidRPr="00144161" w:rsidRDefault="00D75263" w:rsidP="00CC5625">
            <w:pPr>
              <w:rPr>
                <w:bCs/>
              </w:rPr>
            </w:pPr>
            <w:r w:rsidRPr="00144161">
              <w:rPr>
                <w:bCs/>
              </w:rPr>
              <w:t>2018</w:t>
            </w:r>
          </w:p>
        </w:tc>
      </w:tr>
      <w:tr w:rsidR="00144161" w14:paraId="3726C3D3" w14:textId="77777777" w:rsidTr="00144161">
        <w:tc>
          <w:tcPr>
            <w:tcW w:w="1844" w:type="dxa"/>
          </w:tcPr>
          <w:p w14:paraId="0D640CDA" w14:textId="12803AE5" w:rsidR="00144161" w:rsidRPr="00144161" w:rsidRDefault="00144161" w:rsidP="00CC5625">
            <w:pPr>
              <w:rPr>
                <w:bCs/>
              </w:rPr>
            </w:pPr>
            <w:r w:rsidRPr="00144161">
              <w:rPr>
                <w:bCs/>
              </w:rPr>
              <w:t>Making disciples</w:t>
            </w:r>
          </w:p>
        </w:tc>
        <w:tc>
          <w:tcPr>
            <w:tcW w:w="6946" w:type="dxa"/>
          </w:tcPr>
          <w:p w14:paraId="524DB6A0" w14:textId="2FB6E8F9" w:rsidR="00144161" w:rsidRPr="00144161" w:rsidRDefault="00144161" w:rsidP="00CC5625">
            <w:pPr>
              <w:rPr>
                <w:bCs/>
              </w:rPr>
            </w:pPr>
            <w:r w:rsidRPr="00144161">
              <w:rPr>
                <w:bCs/>
              </w:rPr>
              <w:t>Planning for focus on discipleship starting in 2019</w:t>
            </w:r>
          </w:p>
        </w:tc>
        <w:tc>
          <w:tcPr>
            <w:tcW w:w="1275" w:type="dxa"/>
          </w:tcPr>
          <w:p w14:paraId="0A63F125" w14:textId="2BB75807" w:rsidR="00144161" w:rsidRPr="00144161" w:rsidRDefault="00144161" w:rsidP="00CC5625">
            <w:pPr>
              <w:rPr>
                <w:bCs/>
              </w:rPr>
            </w:pPr>
            <w:r w:rsidRPr="00144161">
              <w:rPr>
                <w:bCs/>
              </w:rPr>
              <w:t>2017/18</w:t>
            </w:r>
          </w:p>
        </w:tc>
      </w:tr>
      <w:tr w:rsidR="00144161" w14:paraId="09AABAFE" w14:textId="77777777" w:rsidTr="00144161">
        <w:tc>
          <w:tcPr>
            <w:tcW w:w="1844" w:type="dxa"/>
          </w:tcPr>
          <w:p w14:paraId="025898FE" w14:textId="72878F1A" w:rsidR="00144161" w:rsidRPr="00144161" w:rsidRDefault="00144161" w:rsidP="00CC5625">
            <w:pPr>
              <w:rPr>
                <w:bCs/>
              </w:rPr>
            </w:pPr>
            <w:r w:rsidRPr="00144161">
              <w:rPr>
                <w:bCs/>
              </w:rPr>
              <w:t>Making disciples</w:t>
            </w:r>
          </w:p>
        </w:tc>
        <w:tc>
          <w:tcPr>
            <w:tcW w:w="6946" w:type="dxa"/>
          </w:tcPr>
          <w:p w14:paraId="1BF201AC" w14:textId="522C724C" w:rsidR="00144161" w:rsidRPr="00144161" w:rsidRDefault="00144161" w:rsidP="00CC5625">
            <w:pPr>
              <w:rPr>
                <w:bCs/>
              </w:rPr>
            </w:pPr>
            <w:r w:rsidRPr="00144161">
              <w:rPr>
                <w:bCs/>
              </w:rPr>
              <w:t>Decision to transition Whalley Abbey to a Centre for Christian Discipleship from a mixed-economy Retreat House/Conference Centre</w:t>
            </w:r>
          </w:p>
        </w:tc>
        <w:tc>
          <w:tcPr>
            <w:tcW w:w="1275" w:type="dxa"/>
          </w:tcPr>
          <w:p w14:paraId="2E36DC35" w14:textId="62812D3C" w:rsidR="00144161" w:rsidRPr="00144161" w:rsidRDefault="00144161" w:rsidP="00CC5625">
            <w:pPr>
              <w:rPr>
                <w:bCs/>
              </w:rPr>
            </w:pPr>
            <w:r w:rsidRPr="00144161">
              <w:rPr>
                <w:bCs/>
              </w:rPr>
              <w:t>2018</w:t>
            </w:r>
          </w:p>
        </w:tc>
      </w:tr>
      <w:tr w:rsidR="00DC7CCB" w14:paraId="10DAC4EB" w14:textId="77777777" w:rsidTr="00144161">
        <w:tc>
          <w:tcPr>
            <w:tcW w:w="1844" w:type="dxa"/>
          </w:tcPr>
          <w:p w14:paraId="15CC3576" w14:textId="0B2A8959" w:rsidR="00DC7CCB" w:rsidRPr="00144161" w:rsidRDefault="00DC7CCB" w:rsidP="00CC5625">
            <w:pPr>
              <w:rPr>
                <w:bCs/>
              </w:rPr>
            </w:pPr>
            <w:r w:rsidRPr="00144161">
              <w:rPr>
                <w:bCs/>
              </w:rPr>
              <w:t>Being witnesses</w:t>
            </w:r>
          </w:p>
        </w:tc>
        <w:tc>
          <w:tcPr>
            <w:tcW w:w="6946" w:type="dxa"/>
          </w:tcPr>
          <w:p w14:paraId="562BB3D3" w14:textId="5C595E9E" w:rsidR="00DC7CCB" w:rsidRPr="00144161" w:rsidRDefault="00DC7CCB" w:rsidP="00CC5625">
            <w:pPr>
              <w:rPr>
                <w:bCs/>
              </w:rPr>
            </w:pPr>
            <w:r w:rsidRPr="00144161">
              <w:rPr>
                <w:bCs/>
              </w:rPr>
              <w:t>Crossroads Mission</w:t>
            </w:r>
          </w:p>
        </w:tc>
        <w:tc>
          <w:tcPr>
            <w:tcW w:w="1275" w:type="dxa"/>
          </w:tcPr>
          <w:p w14:paraId="659E9C30" w14:textId="3A3D83EA" w:rsidR="00DC7CCB" w:rsidRPr="00144161" w:rsidRDefault="00DC7CCB" w:rsidP="00CC5625">
            <w:pPr>
              <w:rPr>
                <w:bCs/>
              </w:rPr>
            </w:pPr>
            <w:r w:rsidRPr="00144161">
              <w:rPr>
                <w:bCs/>
              </w:rPr>
              <w:t>2016</w:t>
            </w:r>
          </w:p>
        </w:tc>
      </w:tr>
      <w:tr w:rsidR="00DC7CCB" w14:paraId="4D5A9DD2" w14:textId="77777777" w:rsidTr="00144161">
        <w:tc>
          <w:tcPr>
            <w:tcW w:w="1844" w:type="dxa"/>
          </w:tcPr>
          <w:p w14:paraId="33C118EE" w14:textId="73DA1A24" w:rsidR="00DC7CCB" w:rsidRPr="00144161" w:rsidRDefault="00DC7CCB" w:rsidP="00CC5625">
            <w:pPr>
              <w:rPr>
                <w:bCs/>
              </w:rPr>
            </w:pPr>
            <w:r w:rsidRPr="00144161">
              <w:rPr>
                <w:bCs/>
              </w:rPr>
              <w:t>Being witnesses</w:t>
            </w:r>
          </w:p>
        </w:tc>
        <w:tc>
          <w:tcPr>
            <w:tcW w:w="6946" w:type="dxa"/>
          </w:tcPr>
          <w:p w14:paraId="11E626B9" w14:textId="3C1D9633" w:rsidR="00DC7CCB" w:rsidRPr="00144161" w:rsidRDefault="00DC7CCB" w:rsidP="00CC5625">
            <w:pPr>
              <w:rPr>
                <w:bCs/>
              </w:rPr>
            </w:pPr>
            <w:r w:rsidRPr="00144161">
              <w:rPr>
                <w:bCs/>
              </w:rPr>
              <w:t>Open Churches</w:t>
            </w:r>
          </w:p>
        </w:tc>
        <w:tc>
          <w:tcPr>
            <w:tcW w:w="1275" w:type="dxa"/>
          </w:tcPr>
          <w:p w14:paraId="45684CE4" w14:textId="145DA0AF" w:rsidR="00DC7CCB" w:rsidRPr="00144161" w:rsidRDefault="00DC7CCB" w:rsidP="00CC5625">
            <w:pPr>
              <w:rPr>
                <w:bCs/>
              </w:rPr>
            </w:pPr>
            <w:r w:rsidRPr="00144161">
              <w:rPr>
                <w:bCs/>
              </w:rPr>
              <w:t>2017</w:t>
            </w:r>
          </w:p>
        </w:tc>
      </w:tr>
      <w:tr w:rsidR="00DC7CCB" w14:paraId="34F64F48" w14:textId="77777777" w:rsidTr="00144161">
        <w:tc>
          <w:tcPr>
            <w:tcW w:w="1844" w:type="dxa"/>
          </w:tcPr>
          <w:p w14:paraId="286556B6" w14:textId="2BC1677D" w:rsidR="00DC7CCB" w:rsidRPr="00144161" w:rsidRDefault="00DC7CCB" w:rsidP="00CC5625">
            <w:pPr>
              <w:rPr>
                <w:bCs/>
              </w:rPr>
            </w:pPr>
            <w:r w:rsidRPr="00144161">
              <w:rPr>
                <w:bCs/>
              </w:rPr>
              <w:t>Being witnesses</w:t>
            </w:r>
          </w:p>
        </w:tc>
        <w:tc>
          <w:tcPr>
            <w:tcW w:w="6946" w:type="dxa"/>
          </w:tcPr>
          <w:p w14:paraId="52BC3A4A" w14:textId="78D21700" w:rsidR="00DC7CCB" w:rsidRPr="00144161" w:rsidRDefault="00DC7CCB" w:rsidP="00CC5625">
            <w:pPr>
              <w:rPr>
                <w:bCs/>
              </w:rPr>
            </w:pPr>
            <w:r w:rsidRPr="00144161">
              <w:rPr>
                <w:bCs/>
              </w:rPr>
              <w:t>Being witnesses course</w:t>
            </w:r>
          </w:p>
        </w:tc>
        <w:tc>
          <w:tcPr>
            <w:tcW w:w="1275" w:type="dxa"/>
          </w:tcPr>
          <w:p w14:paraId="1A150F3D" w14:textId="0F20B316" w:rsidR="00DC7CCB" w:rsidRPr="00144161" w:rsidRDefault="00DC7CCB" w:rsidP="00CC5625">
            <w:pPr>
              <w:rPr>
                <w:bCs/>
              </w:rPr>
            </w:pPr>
            <w:r w:rsidRPr="00144161">
              <w:rPr>
                <w:bCs/>
              </w:rPr>
              <w:t>2018</w:t>
            </w:r>
          </w:p>
        </w:tc>
      </w:tr>
      <w:tr w:rsidR="00DC7CCB" w14:paraId="7E42FBA5" w14:textId="77777777" w:rsidTr="00144161">
        <w:tc>
          <w:tcPr>
            <w:tcW w:w="1844" w:type="dxa"/>
          </w:tcPr>
          <w:p w14:paraId="684C58DE" w14:textId="2FC729C8" w:rsidR="00DC7CCB" w:rsidRPr="00144161" w:rsidRDefault="00DC7CCB" w:rsidP="00CC5625">
            <w:pPr>
              <w:rPr>
                <w:bCs/>
              </w:rPr>
            </w:pPr>
            <w:r w:rsidRPr="00144161">
              <w:rPr>
                <w:bCs/>
              </w:rPr>
              <w:t>Growing leaders</w:t>
            </w:r>
          </w:p>
        </w:tc>
        <w:tc>
          <w:tcPr>
            <w:tcW w:w="6946" w:type="dxa"/>
          </w:tcPr>
          <w:p w14:paraId="53FA2313" w14:textId="1717DA88" w:rsidR="00DC7CCB" w:rsidRPr="00144161" w:rsidRDefault="004373B9" w:rsidP="00CC5625">
            <w:pPr>
              <w:rPr>
                <w:bCs/>
              </w:rPr>
            </w:pPr>
            <w:r w:rsidRPr="00144161">
              <w:rPr>
                <w:bCs/>
              </w:rPr>
              <w:t>All Saints tie-up</w:t>
            </w:r>
          </w:p>
        </w:tc>
        <w:tc>
          <w:tcPr>
            <w:tcW w:w="1275" w:type="dxa"/>
          </w:tcPr>
          <w:p w14:paraId="3E20755B" w14:textId="3C9EB006" w:rsidR="00DC7CCB" w:rsidRPr="00144161" w:rsidRDefault="004373B9" w:rsidP="00CC5625">
            <w:pPr>
              <w:rPr>
                <w:bCs/>
              </w:rPr>
            </w:pPr>
            <w:r w:rsidRPr="00144161">
              <w:rPr>
                <w:bCs/>
              </w:rPr>
              <w:t>2017/2018</w:t>
            </w:r>
          </w:p>
        </w:tc>
      </w:tr>
      <w:tr w:rsidR="00DC7CCB" w14:paraId="2213E48E" w14:textId="77777777" w:rsidTr="00144161">
        <w:tc>
          <w:tcPr>
            <w:tcW w:w="1844" w:type="dxa"/>
          </w:tcPr>
          <w:p w14:paraId="6ABCF61B" w14:textId="7E78729D" w:rsidR="00DC7CCB" w:rsidRPr="00144161" w:rsidRDefault="004373B9" w:rsidP="00CC5625">
            <w:pPr>
              <w:rPr>
                <w:bCs/>
              </w:rPr>
            </w:pPr>
            <w:r w:rsidRPr="00144161">
              <w:rPr>
                <w:bCs/>
              </w:rPr>
              <w:t>Growing leaders</w:t>
            </w:r>
          </w:p>
        </w:tc>
        <w:tc>
          <w:tcPr>
            <w:tcW w:w="6946" w:type="dxa"/>
          </w:tcPr>
          <w:p w14:paraId="6E3A4BBD" w14:textId="31329CAF" w:rsidR="00DC7CCB" w:rsidRPr="00144161" w:rsidRDefault="004373B9" w:rsidP="00CC5625">
            <w:pPr>
              <w:rPr>
                <w:bCs/>
              </w:rPr>
            </w:pPr>
            <w:r w:rsidRPr="00144161">
              <w:rPr>
                <w:bCs/>
              </w:rPr>
              <w:t>Appointment to new Director of Vocations role</w:t>
            </w:r>
          </w:p>
        </w:tc>
        <w:tc>
          <w:tcPr>
            <w:tcW w:w="1275" w:type="dxa"/>
          </w:tcPr>
          <w:p w14:paraId="4D787B02" w14:textId="0C9FA5A5" w:rsidR="00DC7CCB" w:rsidRPr="00144161" w:rsidRDefault="004373B9" w:rsidP="00CC5625">
            <w:pPr>
              <w:rPr>
                <w:bCs/>
              </w:rPr>
            </w:pPr>
            <w:r w:rsidRPr="00144161">
              <w:rPr>
                <w:bCs/>
              </w:rPr>
              <w:t>2018</w:t>
            </w:r>
          </w:p>
        </w:tc>
      </w:tr>
      <w:tr w:rsidR="00F17919" w14:paraId="1669E8AA" w14:textId="77777777" w:rsidTr="00144161">
        <w:tc>
          <w:tcPr>
            <w:tcW w:w="1844" w:type="dxa"/>
          </w:tcPr>
          <w:p w14:paraId="5B1CAAF7" w14:textId="67FF1AA5" w:rsidR="00F17919" w:rsidRPr="00144161" w:rsidRDefault="00F17919" w:rsidP="00CC5625">
            <w:pPr>
              <w:rPr>
                <w:bCs/>
              </w:rPr>
            </w:pPr>
            <w:r w:rsidRPr="00144161">
              <w:rPr>
                <w:bCs/>
              </w:rPr>
              <w:t>Growing leaders</w:t>
            </w:r>
          </w:p>
        </w:tc>
        <w:tc>
          <w:tcPr>
            <w:tcW w:w="6946" w:type="dxa"/>
          </w:tcPr>
          <w:p w14:paraId="75D79CB8" w14:textId="138F4F1E" w:rsidR="00F17919" w:rsidRPr="00144161" w:rsidRDefault="00F17919" w:rsidP="00CC5625">
            <w:pPr>
              <w:rPr>
                <w:bCs/>
              </w:rPr>
            </w:pPr>
            <w:r w:rsidRPr="00144161">
              <w:rPr>
                <w:bCs/>
              </w:rPr>
              <w:t>Establishment of Outer Estates Leadership models</w:t>
            </w:r>
          </w:p>
        </w:tc>
        <w:tc>
          <w:tcPr>
            <w:tcW w:w="1275" w:type="dxa"/>
          </w:tcPr>
          <w:p w14:paraId="6BA43A9F" w14:textId="590AA458" w:rsidR="00F17919" w:rsidRPr="00144161" w:rsidRDefault="00F17919" w:rsidP="00CC5625">
            <w:pPr>
              <w:rPr>
                <w:bCs/>
              </w:rPr>
            </w:pPr>
            <w:r w:rsidRPr="00144161">
              <w:rPr>
                <w:bCs/>
              </w:rPr>
              <w:t>2017/2018</w:t>
            </w:r>
          </w:p>
        </w:tc>
      </w:tr>
      <w:tr w:rsidR="00F17919" w14:paraId="3204C798" w14:textId="77777777" w:rsidTr="00144161">
        <w:tc>
          <w:tcPr>
            <w:tcW w:w="1844" w:type="dxa"/>
          </w:tcPr>
          <w:p w14:paraId="3F31C0B7" w14:textId="5611B159" w:rsidR="00F17919" w:rsidRPr="00144161" w:rsidRDefault="00F17919" w:rsidP="00CC5625">
            <w:pPr>
              <w:rPr>
                <w:bCs/>
              </w:rPr>
            </w:pPr>
            <w:r w:rsidRPr="00144161">
              <w:rPr>
                <w:bCs/>
              </w:rPr>
              <w:t>Enablers</w:t>
            </w:r>
          </w:p>
        </w:tc>
        <w:tc>
          <w:tcPr>
            <w:tcW w:w="6946" w:type="dxa"/>
          </w:tcPr>
          <w:p w14:paraId="72BB04D1" w14:textId="11748B29" w:rsidR="00F17919" w:rsidRPr="00144161" w:rsidRDefault="00F17919" w:rsidP="00CC5625">
            <w:pPr>
              <w:rPr>
                <w:bCs/>
              </w:rPr>
            </w:pPr>
            <w:r w:rsidRPr="00144161">
              <w:rPr>
                <w:bCs/>
              </w:rPr>
              <w:t>Vision Champions commissioned</w:t>
            </w:r>
          </w:p>
        </w:tc>
        <w:tc>
          <w:tcPr>
            <w:tcW w:w="1275" w:type="dxa"/>
          </w:tcPr>
          <w:p w14:paraId="0BB4CC0D" w14:textId="3949A540" w:rsidR="00F17919" w:rsidRPr="00144161" w:rsidRDefault="00F17919" w:rsidP="00CC5625">
            <w:pPr>
              <w:rPr>
                <w:bCs/>
              </w:rPr>
            </w:pPr>
            <w:r w:rsidRPr="00144161">
              <w:rPr>
                <w:bCs/>
              </w:rPr>
              <w:t>2016</w:t>
            </w:r>
          </w:p>
        </w:tc>
      </w:tr>
      <w:tr w:rsidR="00F17919" w14:paraId="07C8A181" w14:textId="77777777" w:rsidTr="00144161">
        <w:tc>
          <w:tcPr>
            <w:tcW w:w="1844" w:type="dxa"/>
          </w:tcPr>
          <w:p w14:paraId="01C751D8" w14:textId="7DAE8CB3" w:rsidR="00F17919" w:rsidRPr="00144161" w:rsidRDefault="00F17919" w:rsidP="00CC5625">
            <w:pPr>
              <w:rPr>
                <w:bCs/>
              </w:rPr>
            </w:pPr>
            <w:r w:rsidRPr="00144161">
              <w:rPr>
                <w:bCs/>
              </w:rPr>
              <w:t>Enablers</w:t>
            </w:r>
          </w:p>
        </w:tc>
        <w:tc>
          <w:tcPr>
            <w:tcW w:w="6946" w:type="dxa"/>
          </w:tcPr>
          <w:p w14:paraId="569B6EC2" w14:textId="7A63306B" w:rsidR="00F17919" w:rsidRPr="00144161" w:rsidRDefault="00F17919" w:rsidP="00CC5625">
            <w:pPr>
              <w:rPr>
                <w:bCs/>
              </w:rPr>
            </w:pPr>
            <w:r w:rsidRPr="00144161">
              <w:rPr>
                <w:bCs/>
              </w:rPr>
              <w:t>Clergy study days: Does Vision 2026 have a theology</w:t>
            </w:r>
          </w:p>
        </w:tc>
        <w:tc>
          <w:tcPr>
            <w:tcW w:w="1275" w:type="dxa"/>
          </w:tcPr>
          <w:p w14:paraId="23F4F786" w14:textId="3E08B687" w:rsidR="00F17919" w:rsidRPr="00144161" w:rsidRDefault="00F17919" w:rsidP="00CC5625">
            <w:pPr>
              <w:rPr>
                <w:bCs/>
              </w:rPr>
            </w:pPr>
            <w:r w:rsidRPr="00144161">
              <w:rPr>
                <w:bCs/>
              </w:rPr>
              <w:t>2017</w:t>
            </w:r>
          </w:p>
        </w:tc>
      </w:tr>
      <w:tr w:rsidR="00F17919" w14:paraId="6CC4A54D" w14:textId="77777777" w:rsidTr="00144161">
        <w:tc>
          <w:tcPr>
            <w:tcW w:w="1844" w:type="dxa"/>
          </w:tcPr>
          <w:p w14:paraId="3700D4E8" w14:textId="12FAAA2B" w:rsidR="00F17919" w:rsidRPr="00144161" w:rsidRDefault="00F17919" w:rsidP="00CC5625">
            <w:pPr>
              <w:rPr>
                <w:bCs/>
              </w:rPr>
            </w:pPr>
            <w:r w:rsidRPr="00144161">
              <w:rPr>
                <w:bCs/>
              </w:rPr>
              <w:t>Enablers</w:t>
            </w:r>
          </w:p>
        </w:tc>
        <w:tc>
          <w:tcPr>
            <w:tcW w:w="6946" w:type="dxa"/>
          </w:tcPr>
          <w:p w14:paraId="35F497C8" w14:textId="12C6F7AB" w:rsidR="00F17919" w:rsidRPr="00144161" w:rsidRDefault="00F17919" w:rsidP="00CC5625">
            <w:pPr>
              <w:rPr>
                <w:bCs/>
              </w:rPr>
            </w:pPr>
            <w:r w:rsidRPr="00144161">
              <w:rPr>
                <w:bCs/>
              </w:rPr>
              <w:t>New Contact Management System</w:t>
            </w:r>
            <w:r w:rsidR="00F3362E" w:rsidRPr="00144161">
              <w:rPr>
                <w:bCs/>
              </w:rPr>
              <w:t xml:space="preserve"> and website</w:t>
            </w:r>
          </w:p>
        </w:tc>
        <w:tc>
          <w:tcPr>
            <w:tcW w:w="1275" w:type="dxa"/>
          </w:tcPr>
          <w:p w14:paraId="036FA2C9" w14:textId="18E845EE" w:rsidR="00F17919" w:rsidRPr="00144161" w:rsidRDefault="00F17919" w:rsidP="00CC5625">
            <w:pPr>
              <w:rPr>
                <w:bCs/>
              </w:rPr>
            </w:pPr>
            <w:r w:rsidRPr="00144161">
              <w:rPr>
                <w:bCs/>
              </w:rPr>
              <w:t>2017</w:t>
            </w:r>
          </w:p>
        </w:tc>
      </w:tr>
      <w:tr w:rsidR="00F17919" w14:paraId="269D8920" w14:textId="77777777" w:rsidTr="00144161">
        <w:tc>
          <w:tcPr>
            <w:tcW w:w="1844" w:type="dxa"/>
          </w:tcPr>
          <w:p w14:paraId="65B41A9D" w14:textId="16278C0E" w:rsidR="00F17919" w:rsidRPr="00144161" w:rsidRDefault="00F17919" w:rsidP="00CC5625">
            <w:pPr>
              <w:rPr>
                <w:bCs/>
              </w:rPr>
            </w:pPr>
            <w:r w:rsidRPr="00144161">
              <w:rPr>
                <w:bCs/>
              </w:rPr>
              <w:t>Enablers</w:t>
            </w:r>
          </w:p>
        </w:tc>
        <w:tc>
          <w:tcPr>
            <w:tcW w:w="6946" w:type="dxa"/>
          </w:tcPr>
          <w:p w14:paraId="496DF0C5" w14:textId="07549EB7" w:rsidR="00F17919" w:rsidRPr="00144161" w:rsidRDefault="008131CD" w:rsidP="00CC5625">
            <w:pPr>
              <w:rPr>
                <w:bCs/>
              </w:rPr>
            </w:pPr>
            <w:r w:rsidRPr="00144161">
              <w:rPr>
                <w:bCs/>
              </w:rPr>
              <w:t>Meetings with parishes about share deals</w:t>
            </w:r>
          </w:p>
        </w:tc>
        <w:tc>
          <w:tcPr>
            <w:tcW w:w="1275" w:type="dxa"/>
          </w:tcPr>
          <w:p w14:paraId="19BA9973" w14:textId="56A54F13" w:rsidR="00F17919" w:rsidRPr="00144161" w:rsidRDefault="00F17919" w:rsidP="00CC5625">
            <w:pPr>
              <w:rPr>
                <w:bCs/>
              </w:rPr>
            </w:pPr>
            <w:r w:rsidRPr="00144161">
              <w:rPr>
                <w:bCs/>
              </w:rPr>
              <w:t>2017/2018</w:t>
            </w:r>
          </w:p>
        </w:tc>
      </w:tr>
      <w:tr w:rsidR="00F17919" w14:paraId="6D029458" w14:textId="77777777" w:rsidTr="00144161">
        <w:tc>
          <w:tcPr>
            <w:tcW w:w="1844" w:type="dxa"/>
          </w:tcPr>
          <w:p w14:paraId="085377CD" w14:textId="628CD88C" w:rsidR="00F17919" w:rsidRPr="00144161" w:rsidRDefault="00F17919" w:rsidP="00CC5625">
            <w:pPr>
              <w:rPr>
                <w:bCs/>
              </w:rPr>
            </w:pPr>
            <w:r w:rsidRPr="00144161">
              <w:rPr>
                <w:bCs/>
              </w:rPr>
              <w:t>Enablers</w:t>
            </w:r>
          </w:p>
        </w:tc>
        <w:tc>
          <w:tcPr>
            <w:tcW w:w="6946" w:type="dxa"/>
          </w:tcPr>
          <w:p w14:paraId="05279977" w14:textId="1B9599BE" w:rsidR="00F17919" w:rsidRPr="00144161" w:rsidRDefault="00F17919" w:rsidP="00CC5625">
            <w:pPr>
              <w:rPr>
                <w:bCs/>
              </w:rPr>
            </w:pPr>
            <w:r w:rsidRPr="00144161">
              <w:rPr>
                <w:bCs/>
              </w:rPr>
              <w:t>+J visit to every Chapter</w:t>
            </w:r>
          </w:p>
        </w:tc>
        <w:tc>
          <w:tcPr>
            <w:tcW w:w="1275" w:type="dxa"/>
          </w:tcPr>
          <w:p w14:paraId="5B37213A" w14:textId="14DE4A7A" w:rsidR="00F17919" w:rsidRPr="00144161" w:rsidRDefault="00F17919" w:rsidP="00CC5625">
            <w:pPr>
              <w:rPr>
                <w:bCs/>
              </w:rPr>
            </w:pPr>
            <w:r w:rsidRPr="00144161">
              <w:rPr>
                <w:bCs/>
              </w:rPr>
              <w:t>2018</w:t>
            </w:r>
          </w:p>
        </w:tc>
      </w:tr>
      <w:tr w:rsidR="008F498B" w14:paraId="32272885" w14:textId="77777777" w:rsidTr="00144161">
        <w:tc>
          <w:tcPr>
            <w:tcW w:w="1844" w:type="dxa"/>
          </w:tcPr>
          <w:p w14:paraId="6A26E4AA" w14:textId="7D5A5944" w:rsidR="008F498B" w:rsidRPr="00144161" w:rsidRDefault="008F498B" w:rsidP="00CC5625">
            <w:pPr>
              <w:rPr>
                <w:bCs/>
              </w:rPr>
            </w:pPr>
            <w:r w:rsidRPr="00144161">
              <w:rPr>
                <w:bCs/>
              </w:rPr>
              <w:t>Enablers</w:t>
            </w:r>
          </w:p>
        </w:tc>
        <w:tc>
          <w:tcPr>
            <w:tcW w:w="6946" w:type="dxa"/>
          </w:tcPr>
          <w:p w14:paraId="711F4E8F" w14:textId="53A92CD1" w:rsidR="008F498B" w:rsidRPr="00144161" w:rsidRDefault="008F498B" w:rsidP="00CC5625">
            <w:pPr>
              <w:rPr>
                <w:bCs/>
              </w:rPr>
            </w:pPr>
            <w:r w:rsidRPr="00144161">
              <w:rPr>
                <w:bCs/>
              </w:rPr>
              <w:t>Diocesan Conference</w:t>
            </w:r>
          </w:p>
        </w:tc>
        <w:tc>
          <w:tcPr>
            <w:tcW w:w="1275" w:type="dxa"/>
          </w:tcPr>
          <w:p w14:paraId="5915BE02" w14:textId="0BBD8301" w:rsidR="008F498B" w:rsidRPr="00144161" w:rsidRDefault="008F498B" w:rsidP="00CC5625">
            <w:pPr>
              <w:rPr>
                <w:bCs/>
              </w:rPr>
            </w:pPr>
            <w:r w:rsidRPr="00144161">
              <w:rPr>
                <w:bCs/>
              </w:rPr>
              <w:t>2018</w:t>
            </w:r>
          </w:p>
        </w:tc>
      </w:tr>
      <w:tr w:rsidR="00F3362E" w14:paraId="2324DCD2" w14:textId="77777777" w:rsidTr="00144161">
        <w:tc>
          <w:tcPr>
            <w:tcW w:w="1844" w:type="dxa"/>
          </w:tcPr>
          <w:p w14:paraId="17BE2DA6" w14:textId="11CABE55" w:rsidR="00F3362E" w:rsidRPr="00144161" w:rsidRDefault="00F3362E" w:rsidP="00CC5625">
            <w:pPr>
              <w:rPr>
                <w:bCs/>
              </w:rPr>
            </w:pPr>
            <w:r w:rsidRPr="00144161">
              <w:rPr>
                <w:bCs/>
              </w:rPr>
              <w:t>Enablers</w:t>
            </w:r>
          </w:p>
        </w:tc>
        <w:tc>
          <w:tcPr>
            <w:tcW w:w="6946" w:type="dxa"/>
          </w:tcPr>
          <w:p w14:paraId="75EA038E" w14:textId="18C9179B" w:rsidR="00F3362E" w:rsidRPr="00144161" w:rsidRDefault="008131CD" w:rsidP="00CC5625">
            <w:pPr>
              <w:rPr>
                <w:bCs/>
              </w:rPr>
            </w:pPr>
            <w:r w:rsidRPr="00144161">
              <w:rPr>
                <w:bCs/>
              </w:rPr>
              <w:t>O</w:t>
            </w:r>
            <w:r w:rsidR="00F3362E" w:rsidRPr="00144161">
              <w:rPr>
                <w:bCs/>
              </w:rPr>
              <w:t xml:space="preserve">rganisation </w:t>
            </w:r>
            <w:r w:rsidRPr="00144161">
              <w:rPr>
                <w:bCs/>
              </w:rPr>
              <w:t xml:space="preserve">of </w:t>
            </w:r>
            <w:r w:rsidR="0008344E" w:rsidRPr="00144161">
              <w:rPr>
                <w:bCs/>
              </w:rPr>
              <w:t>Clayton Ho.</w:t>
            </w:r>
            <w:r w:rsidRPr="00144161">
              <w:rPr>
                <w:bCs/>
              </w:rPr>
              <w:t xml:space="preserve"> teams </w:t>
            </w:r>
            <w:r w:rsidR="00F3362E" w:rsidRPr="00144161">
              <w:rPr>
                <w:bCs/>
              </w:rPr>
              <w:t>by Vision themes</w:t>
            </w:r>
          </w:p>
        </w:tc>
        <w:tc>
          <w:tcPr>
            <w:tcW w:w="1275" w:type="dxa"/>
          </w:tcPr>
          <w:p w14:paraId="2D975F04" w14:textId="304BB66E" w:rsidR="00F3362E" w:rsidRPr="00144161" w:rsidRDefault="00F3362E" w:rsidP="00CC5625">
            <w:pPr>
              <w:rPr>
                <w:bCs/>
              </w:rPr>
            </w:pPr>
            <w:r w:rsidRPr="00144161">
              <w:rPr>
                <w:bCs/>
              </w:rPr>
              <w:t>2018</w:t>
            </w:r>
          </w:p>
        </w:tc>
      </w:tr>
    </w:tbl>
    <w:bookmarkEnd w:id="1"/>
    <w:p w14:paraId="1FB8C038" w14:textId="146A118E" w:rsidR="00DC7CCB" w:rsidRDefault="00DC7CCB" w:rsidP="00CC562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Measurable outcomes</w:t>
      </w:r>
      <w:r w:rsidR="008F498B">
        <w:rPr>
          <w:bCs/>
          <w:sz w:val="24"/>
          <w:szCs w:val="24"/>
        </w:rPr>
        <w:t xml:space="preserve"> during the period 2016-2018</w:t>
      </w:r>
      <w:r w:rsidR="00F17919">
        <w:rPr>
          <w:bCs/>
          <w:sz w:val="24"/>
          <w:szCs w:val="24"/>
        </w:rPr>
        <w:t>:</w:t>
      </w:r>
    </w:p>
    <w:p w14:paraId="232ACCA6" w14:textId="77777777" w:rsidR="00DC7CCB" w:rsidRDefault="00DC7CCB" w:rsidP="00CC5625">
      <w:pPr>
        <w:spacing w:after="0" w:line="240" w:lineRule="auto"/>
        <w:rPr>
          <w:bCs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527"/>
        <w:gridCol w:w="1430"/>
        <w:gridCol w:w="1373"/>
        <w:gridCol w:w="2879"/>
      </w:tblGrid>
      <w:tr w:rsidR="00F17919" w14:paraId="1FC6F456" w14:textId="77777777" w:rsidTr="00DD6E15">
        <w:tc>
          <w:tcPr>
            <w:tcW w:w="3527" w:type="dxa"/>
          </w:tcPr>
          <w:p w14:paraId="32A25B64" w14:textId="013AECB0" w:rsidR="00F17919" w:rsidRPr="00F17919" w:rsidRDefault="00F17919" w:rsidP="0092741B">
            <w:pPr>
              <w:rPr>
                <w:b/>
                <w:bCs/>
                <w:sz w:val="24"/>
                <w:szCs w:val="24"/>
              </w:rPr>
            </w:pPr>
            <w:r w:rsidRPr="00F17919">
              <w:rPr>
                <w:b/>
                <w:bCs/>
                <w:sz w:val="24"/>
                <w:szCs w:val="24"/>
              </w:rPr>
              <w:t>Measure</w:t>
            </w:r>
          </w:p>
        </w:tc>
        <w:tc>
          <w:tcPr>
            <w:tcW w:w="1430" w:type="dxa"/>
          </w:tcPr>
          <w:p w14:paraId="1998E7B8" w14:textId="6AEAB30D" w:rsidR="00F17919" w:rsidRPr="00F17919" w:rsidRDefault="00F17919" w:rsidP="0092741B">
            <w:pPr>
              <w:rPr>
                <w:b/>
                <w:bCs/>
                <w:sz w:val="24"/>
                <w:szCs w:val="24"/>
              </w:rPr>
            </w:pPr>
            <w:r w:rsidRPr="00F17919">
              <w:rPr>
                <w:b/>
                <w:bCs/>
                <w:sz w:val="24"/>
                <w:szCs w:val="24"/>
              </w:rPr>
              <w:t>Timeframe</w:t>
            </w:r>
          </w:p>
        </w:tc>
        <w:tc>
          <w:tcPr>
            <w:tcW w:w="1373" w:type="dxa"/>
          </w:tcPr>
          <w:p w14:paraId="19FE2FE6" w14:textId="76CC7F3C" w:rsidR="00F17919" w:rsidRPr="00F17919" w:rsidRDefault="00F17919" w:rsidP="0092741B">
            <w:pPr>
              <w:rPr>
                <w:b/>
                <w:bCs/>
                <w:sz w:val="24"/>
                <w:szCs w:val="24"/>
              </w:rPr>
            </w:pPr>
            <w:r w:rsidRPr="00F17919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879" w:type="dxa"/>
          </w:tcPr>
          <w:p w14:paraId="47804AEB" w14:textId="4FA9BFBD" w:rsidR="00F17919" w:rsidRPr="00F17919" w:rsidRDefault="00F17919" w:rsidP="0092741B">
            <w:pPr>
              <w:rPr>
                <w:b/>
                <w:bCs/>
                <w:sz w:val="24"/>
                <w:szCs w:val="24"/>
              </w:rPr>
            </w:pPr>
            <w:r w:rsidRPr="00F17919">
              <w:rPr>
                <w:b/>
                <w:bCs/>
                <w:sz w:val="24"/>
                <w:szCs w:val="24"/>
              </w:rPr>
              <w:t xml:space="preserve">National Comparison </w:t>
            </w:r>
          </w:p>
        </w:tc>
      </w:tr>
      <w:tr w:rsidR="00F17919" w14:paraId="67C04FF1" w14:textId="27E3F7EF" w:rsidTr="00DD6E15">
        <w:tc>
          <w:tcPr>
            <w:tcW w:w="3527" w:type="dxa"/>
          </w:tcPr>
          <w:p w14:paraId="701724D6" w14:textId="33E8F531" w:rsidR="00F17919" w:rsidRDefault="00F17919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3-year change in attendance</w:t>
            </w:r>
          </w:p>
        </w:tc>
        <w:tc>
          <w:tcPr>
            <w:tcW w:w="1430" w:type="dxa"/>
          </w:tcPr>
          <w:p w14:paraId="42ED07C0" w14:textId="4523C68B" w:rsidR="00F17919" w:rsidRDefault="00F17919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2015-2017</w:t>
            </w:r>
          </w:p>
        </w:tc>
        <w:tc>
          <w:tcPr>
            <w:tcW w:w="1373" w:type="dxa"/>
          </w:tcPr>
          <w:p w14:paraId="1A4F1AB5" w14:textId="05901817" w:rsidR="00F17919" w:rsidRPr="008F498B" w:rsidRDefault="00F17919" w:rsidP="0092741B">
            <w:pPr>
              <w:rPr>
                <w:b/>
                <w:bCs/>
                <w:sz w:val="24"/>
                <w:szCs w:val="24"/>
              </w:rPr>
            </w:pPr>
            <w:r w:rsidRPr="008F498B">
              <w:rPr>
                <w:b/>
                <w:bCs/>
                <w:color w:val="FF0000"/>
                <w:sz w:val="24"/>
                <w:szCs w:val="24"/>
              </w:rPr>
              <w:t>-9%</w:t>
            </w:r>
          </w:p>
        </w:tc>
        <w:tc>
          <w:tcPr>
            <w:tcW w:w="2879" w:type="dxa"/>
            <w:shd w:val="clear" w:color="auto" w:fill="F4B083" w:themeFill="accent2" w:themeFillTint="99"/>
          </w:tcPr>
          <w:p w14:paraId="6FAB43CB" w14:textId="44887F92" w:rsidR="00F17919" w:rsidRDefault="00F17919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Bottom half of dioceses</w:t>
            </w:r>
          </w:p>
        </w:tc>
      </w:tr>
      <w:tr w:rsidR="00F17919" w14:paraId="150B80A7" w14:textId="77777777" w:rsidTr="00DD6E15">
        <w:tc>
          <w:tcPr>
            <w:tcW w:w="3527" w:type="dxa"/>
          </w:tcPr>
          <w:p w14:paraId="49BC6DBE" w14:textId="6ABE9A90" w:rsidR="00F17919" w:rsidRDefault="00F17919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Attendance per capita</w:t>
            </w:r>
          </w:p>
        </w:tc>
        <w:tc>
          <w:tcPr>
            <w:tcW w:w="1430" w:type="dxa"/>
          </w:tcPr>
          <w:p w14:paraId="5CCAF84D" w14:textId="44330D8B" w:rsidR="00F17919" w:rsidRDefault="00F17919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373" w:type="dxa"/>
          </w:tcPr>
          <w:p w14:paraId="71A4797C" w14:textId="1CE01B0F" w:rsidR="00F17919" w:rsidRDefault="00F17919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1.7%</w:t>
            </w:r>
          </w:p>
        </w:tc>
        <w:tc>
          <w:tcPr>
            <w:tcW w:w="2879" w:type="dxa"/>
            <w:shd w:val="clear" w:color="auto" w:fill="F4B083" w:themeFill="accent2" w:themeFillTint="99"/>
          </w:tcPr>
          <w:p w14:paraId="4DD5903E" w14:textId="7308AE60" w:rsidR="00F17919" w:rsidRDefault="00F17919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Bottom half of dioceses</w:t>
            </w:r>
          </w:p>
        </w:tc>
      </w:tr>
      <w:tr w:rsidR="00F17919" w14:paraId="13580976" w14:textId="77777777" w:rsidTr="00DD6E15">
        <w:tc>
          <w:tcPr>
            <w:tcW w:w="3527" w:type="dxa"/>
          </w:tcPr>
          <w:p w14:paraId="024B50EF" w14:textId="53656D47" w:rsidR="00F17919" w:rsidRDefault="00F17919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Child attendance per capita</w:t>
            </w:r>
          </w:p>
        </w:tc>
        <w:tc>
          <w:tcPr>
            <w:tcW w:w="1430" w:type="dxa"/>
          </w:tcPr>
          <w:p w14:paraId="1E6C858B" w14:textId="31603173" w:rsidR="00F17919" w:rsidRDefault="00F17919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373" w:type="dxa"/>
          </w:tcPr>
          <w:p w14:paraId="444BD920" w14:textId="703B8D41" w:rsidR="00F17919" w:rsidRDefault="00F17919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1.1%</w:t>
            </w:r>
          </w:p>
        </w:tc>
        <w:tc>
          <w:tcPr>
            <w:tcW w:w="2879" w:type="dxa"/>
            <w:shd w:val="clear" w:color="auto" w:fill="A8D08D" w:themeFill="accent6" w:themeFillTint="99"/>
          </w:tcPr>
          <w:p w14:paraId="2CD570E0" w14:textId="71FC31A0" w:rsidR="00F17919" w:rsidRDefault="00F17919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Top quartile of dioceses</w:t>
            </w:r>
          </w:p>
        </w:tc>
      </w:tr>
      <w:tr w:rsidR="00F46740" w14:paraId="1635D688" w14:textId="77777777" w:rsidTr="00DD6E15">
        <w:tc>
          <w:tcPr>
            <w:tcW w:w="3527" w:type="dxa"/>
          </w:tcPr>
          <w:p w14:paraId="0E080956" w14:textId="0C3465BC" w:rsidR="00F46740" w:rsidRDefault="00DD6E15" w:rsidP="0092741B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2 year</w:t>
            </w:r>
            <w:proofErr w:type="gramEnd"/>
            <w:r>
              <w:rPr>
                <w:bCs/>
                <w:sz w:val="24"/>
                <w:szCs w:val="24"/>
              </w:rPr>
              <w:t xml:space="preserve"> change in n</w:t>
            </w:r>
            <w:r w:rsidR="00F46740">
              <w:rPr>
                <w:bCs/>
                <w:sz w:val="24"/>
                <w:szCs w:val="24"/>
              </w:rPr>
              <w:t>umber of confirmations</w:t>
            </w:r>
          </w:p>
        </w:tc>
        <w:tc>
          <w:tcPr>
            <w:tcW w:w="1430" w:type="dxa"/>
          </w:tcPr>
          <w:p w14:paraId="655AED8D" w14:textId="764A416C" w:rsidR="00F46740" w:rsidRDefault="00DD6E15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2016-2017</w:t>
            </w:r>
          </w:p>
        </w:tc>
        <w:tc>
          <w:tcPr>
            <w:tcW w:w="1373" w:type="dxa"/>
          </w:tcPr>
          <w:p w14:paraId="6C5814BC" w14:textId="5D039E65" w:rsidR="00F46740" w:rsidRDefault="00DD6E15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+7%</w:t>
            </w:r>
          </w:p>
        </w:tc>
        <w:tc>
          <w:tcPr>
            <w:tcW w:w="2879" w:type="dxa"/>
            <w:shd w:val="clear" w:color="auto" w:fill="A8D08D" w:themeFill="accent6" w:themeFillTint="99"/>
          </w:tcPr>
          <w:p w14:paraId="0A205A53" w14:textId="5E2D7EB7" w:rsidR="00F46740" w:rsidRDefault="00DD6E15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Total number is in t</w:t>
            </w:r>
            <w:r w:rsidR="00F46740">
              <w:rPr>
                <w:bCs/>
                <w:sz w:val="24"/>
                <w:szCs w:val="24"/>
              </w:rPr>
              <w:t>op quartile of diocese</w:t>
            </w:r>
            <w:r>
              <w:rPr>
                <w:bCs/>
                <w:sz w:val="24"/>
                <w:szCs w:val="24"/>
              </w:rPr>
              <w:t>s</w:t>
            </w:r>
          </w:p>
        </w:tc>
      </w:tr>
      <w:tr w:rsidR="00F17919" w14:paraId="30DFDEA2" w14:textId="1854B6E3" w:rsidTr="00DD6E15">
        <w:tc>
          <w:tcPr>
            <w:tcW w:w="3527" w:type="dxa"/>
          </w:tcPr>
          <w:p w14:paraId="57C7C79C" w14:textId="2EC83CA2" w:rsidR="00F17919" w:rsidRDefault="00F17919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Clergy vacancy rate</w:t>
            </w:r>
          </w:p>
        </w:tc>
        <w:tc>
          <w:tcPr>
            <w:tcW w:w="1430" w:type="dxa"/>
          </w:tcPr>
          <w:p w14:paraId="26419D91" w14:textId="54973334" w:rsidR="00F17919" w:rsidRDefault="00F17919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373" w:type="dxa"/>
          </w:tcPr>
          <w:p w14:paraId="3E467AC0" w14:textId="3E2D8E87" w:rsidR="00F17919" w:rsidRDefault="00F17919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8% </w:t>
            </w:r>
          </w:p>
        </w:tc>
        <w:tc>
          <w:tcPr>
            <w:tcW w:w="2879" w:type="dxa"/>
            <w:shd w:val="clear" w:color="auto" w:fill="FFD966" w:themeFill="accent4" w:themeFillTint="99"/>
          </w:tcPr>
          <w:p w14:paraId="04F8EAED" w14:textId="13FE43DB" w:rsidR="00F17919" w:rsidRDefault="00F17919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Top half of dioceses</w:t>
            </w:r>
          </w:p>
        </w:tc>
      </w:tr>
      <w:tr w:rsidR="00E55C03" w14:paraId="143FA6A4" w14:textId="77777777" w:rsidTr="00E55C03">
        <w:tc>
          <w:tcPr>
            <w:tcW w:w="3527" w:type="dxa"/>
          </w:tcPr>
          <w:p w14:paraId="0D1B4B7F" w14:textId="290CE62B" w:rsidR="00E55C03" w:rsidRDefault="00B16445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Change</w:t>
            </w:r>
            <w:r w:rsidR="00E55C03">
              <w:rPr>
                <w:bCs/>
                <w:sz w:val="24"/>
                <w:szCs w:val="24"/>
              </w:rPr>
              <w:t xml:space="preserve"> in </w:t>
            </w:r>
            <w:r>
              <w:rPr>
                <w:bCs/>
                <w:sz w:val="24"/>
                <w:szCs w:val="24"/>
              </w:rPr>
              <w:t xml:space="preserve">number of </w:t>
            </w:r>
            <w:r w:rsidR="00E55C03">
              <w:rPr>
                <w:bCs/>
                <w:sz w:val="24"/>
                <w:szCs w:val="24"/>
              </w:rPr>
              <w:t xml:space="preserve">ordinands </w:t>
            </w:r>
            <w:r>
              <w:rPr>
                <w:bCs/>
                <w:sz w:val="24"/>
                <w:szCs w:val="24"/>
              </w:rPr>
              <w:t>completing training</w:t>
            </w:r>
          </w:p>
        </w:tc>
        <w:tc>
          <w:tcPr>
            <w:tcW w:w="1430" w:type="dxa"/>
          </w:tcPr>
          <w:p w14:paraId="6B2BF9DC" w14:textId="7A1F7D85" w:rsidR="00E55C03" w:rsidRDefault="00B16445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2015-2020</w:t>
            </w:r>
          </w:p>
        </w:tc>
        <w:tc>
          <w:tcPr>
            <w:tcW w:w="1373" w:type="dxa"/>
          </w:tcPr>
          <w:p w14:paraId="111D6C01" w14:textId="75EE399E" w:rsidR="00E55C03" w:rsidRDefault="00B16445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0%</w:t>
            </w:r>
          </w:p>
        </w:tc>
        <w:tc>
          <w:tcPr>
            <w:tcW w:w="2879" w:type="dxa"/>
            <w:shd w:val="clear" w:color="auto" w:fill="auto"/>
          </w:tcPr>
          <w:p w14:paraId="30C5183D" w14:textId="1007F900" w:rsidR="00E55C03" w:rsidRDefault="00E55C03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</w:tr>
      <w:tr w:rsidR="00CF5BBA" w14:paraId="72651D6C" w14:textId="77777777" w:rsidTr="00CF5BBA">
        <w:tc>
          <w:tcPr>
            <w:tcW w:w="3527" w:type="dxa"/>
          </w:tcPr>
          <w:p w14:paraId="67427D12" w14:textId="48C35916" w:rsidR="00CF5BBA" w:rsidRDefault="00CF5BBA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Average length of </w:t>
            </w:r>
            <w:r w:rsidR="00B16445">
              <w:rPr>
                <w:bCs/>
                <w:sz w:val="24"/>
                <w:szCs w:val="24"/>
              </w:rPr>
              <w:t xml:space="preserve">clergy </w:t>
            </w:r>
            <w:r>
              <w:rPr>
                <w:bCs/>
                <w:sz w:val="24"/>
                <w:szCs w:val="24"/>
              </w:rPr>
              <w:t>vacancy</w:t>
            </w:r>
          </w:p>
        </w:tc>
        <w:tc>
          <w:tcPr>
            <w:tcW w:w="1430" w:type="dxa"/>
          </w:tcPr>
          <w:p w14:paraId="7CC50CAD" w14:textId="468B3471" w:rsidR="00CF5BBA" w:rsidRDefault="00CF5BBA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373" w:type="dxa"/>
          </w:tcPr>
          <w:p w14:paraId="2E8453B1" w14:textId="45FBD7F8" w:rsidR="00CF5BBA" w:rsidRDefault="00CF5BBA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&lt;9 months</w:t>
            </w:r>
          </w:p>
        </w:tc>
        <w:tc>
          <w:tcPr>
            <w:tcW w:w="2879" w:type="dxa"/>
            <w:shd w:val="clear" w:color="auto" w:fill="auto"/>
          </w:tcPr>
          <w:p w14:paraId="258B771B" w14:textId="7FD4651F" w:rsidR="00CF5BBA" w:rsidRDefault="00CF5BBA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</w:tr>
      <w:tr w:rsidR="00B16445" w14:paraId="0163AABD" w14:textId="77777777" w:rsidTr="00CF5BBA">
        <w:tc>
          <w:tcPr>
            <w:tcW w:w="3527" w:type="dxa"/>
          </w:tcPr>
          <w:p w14:paraId="6CCC1D77" w14:textId="24B0D13B" w:rsidR="00B16445" w:rsidRDefault="00B16445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Change in number of lay readers completing training</w:t>
            </w:r>
          </w:p>
        </w:tc>
        <w:tc>
          <w:tcPr>
            <w:tcW w:w="1430" w:type="dxa"/>
          </w:tcPr>
          <w:p w14:paraId="6D934089" w14:textId="0C884B78" w:rsidR="00B16445" w:rsidRDefault="00B16445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2018-2020</w:t>
            </w:r>
          </w:p>
        </w:tc>
        <w:tc>
          <w:tcPr>
            <w:tcW w:w="1373" w:type="dxa"/>
          </w:tcPr>
          <w:p w14:paraId="451FAD99" w14:textId="74EE7210" w:rsidR="00B16445" w:rsidRDefault="00B16445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+75%</w:t>
            </w:r>
          </w:p>
        </w:tc>
        <w:tc>
          <w:tcPr>
            <w:tcW w:w="2879" w:type="dxa"/>
            <w:shd w:val="clear" w:color="auto" w:fill="auto"/>
          </w:tcPr>
          <w:p w14:paraId="6B539AB9" w14:textId="1CDE906E" w:rsidR="00B16445" w:rsidRDefault="00B16445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</w:tr>
      <w:tr w:rsidR="00F17919" w14:paraId="3AC7739F" w14:textId="5C592C03" w:rsidTr="00DD6E15">
        <w:tc>
          <w:tcPr>
            <w:tcW w:w="3527" w:type="dxa"/>
          </w:tcPr>
          <w:p w14:paraId="176CC040" w14:textId="02C98F53" w:rsidR="00F17919" w:rsidRDefault="00F46740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Change in parish share £</w:t>
            </w:r>
            <w:r w:rsidR="00284116">
              <w:rPr>
                <w:bCs/>
                <w:sz w:val="24"/>
                <w:szCs w:val="24"/>
              </w:rPr>
              <w:t xml:space="preserve"> </w:t>
            </w:r>
            <w:r w:rsidR="00D318D4">
              <w:rPr>
                <w:bCs/>
                <w:sz w:val="24"/>
                <w:szCs w:val="24"/>
              </w:rPr>
              <w:t>amount</w:t>
            </w:r>
            <w:r>
              <w:rPr>
                <w:bCs/>
                <w:sz w:val="24"/>
                <w:szCs w:val="24"/>
              </w:rPr>
              <w:t xml:space="preserve"> collected</w:t>
            </w:r>
          </w:p>
        </w:tc>
        <w:tc>
          <w:tcPr>
            <w:tcW w:w="1430" w:type="dxa"/>
          </w:tcPr>
          <w:p w14:paraId="42181118" w14:textId="449706B6" w:rsidR="00F17919" w:rsidRDefault="00F46740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2013-2017</w:t>
            </w:r>
          </w:p>
        </w:tc>
        <w:tc>
          <w:tcPr>
            <w:tcW w:w="1373" w:type="dxa"/>
          </w:tcPr>
          <w:p w14:paraId="3054A840" w14:textId="6E84D242" w:rsidR="00F17919" w:rsidRPr="00F46740" w:rsidRDefault="00F46740" w:rsidP="0092741B">
            <w:pPr>
              <w:rPr>
                <w:b/>
                <w:bCs/>
                <w:sz w:val="24"/>
                <w:szCs w:val="24"/>
              </w:rPr>
            </w:pPr>
            <w:r w:rsidRPr="00F46740">
              <w:rPr>
                <w:b/>
                <w:bCs/>
                <w:color w:val="FF0000"/>
                <w:sz w:val="24"/>
                <w:szCs w:val="24"/>
              </w:rPr>
              <w:t>-4.9%</w:t>
            </w:r>
          </w:p>
        </w:tc>
        <w:tc>
          <w:tcPr>
            <w:tcW w:w="2879" w:type="dxa"/>
            <w:shd w:val="clear" w:color="auto" w:fill="C00000"/>
          </w:tcPr>
          <w:p w14:paraId="63FA457B" w14:textId="5DB94686" w:rsidR="00F17919" w:rsidRPr="00144161" w:rsidRDefault="008F498B" w:rsidP="0092741B">
            <w:pPr>
              <w:rPr>
                <w:bCs/>
              </w:rPr>
            </w:pPr>
            <w:r w:rsidRPr="00144161">
              <w:rPr>
                <w:bCs/>
              </w:rPr>
              <w:t xml:space="preserve">bottom </w:t>
            </w:r>
            <w:r w:rsidR="00F46740" w:rsidRPr="00144161">
              <w:rPr>
                <w:bCs/>
              </w:rPr>
              <w:t>quartile of dioceses</w:t>
            </w:r>
            <w:r w:rsidR="00144161" w:rsidRPr="00144161">
              <w:rPr>
                <w:bCs/>
              </w:rPr>
              <w:t xml:space="preserve"> (</w:t>
            </w:r>
            <w:r w:rsidR="00284116">
              <w:rPr>
                <w:bCs/>
              </w:rPr>
              <w:t xml:space="preserve">ranking </w:t>
            </w:r>
            <w:r w:rsidR="00144161" w:rsidRPr="00144161">
              <w:rPr>
                <w:bCs/>
              </w:rPr>
              <w:t>being challenged)</w:t>
            </w:r>
          </w:p>
        </w:tc>
      </w:tr>
      <w:tr w:rsidR="00F17919" w14:paraId="5169018A" w14:textId="13486A16" w:rsidTr="00DD6E15">
        <w:tc>
          <w:tcPr>
            <w:tcW w:w="3527" w:type="dxa"/>
          </w:tcPr>
          <w:p w14:paraId="10AB6279" w14:textId="40EFFE79" w:rsidR="00F17919" w:rsidRDefault="00DD6E15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DBF Reserves</w:t>
            </w:r>
          </w:p>
        </w:tc>
        <w:tc>
          <w:tcPr>
            <w:tcW w:w="1430" w:type="dxa"/>
          </w:tcPr>
          <w:p w14:paraId="19ED68EB" w14:textId="1BA745D7" w:rsidR="00F17919" w:rsidRDefault="00DD6E15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373" w:type="dxa"/>
          </w:tcPr>
          <w:p w14:paraId="43DEB23F" w14:textId="2174C7C8" w:rsidR="00F17919" w:rsidRDefault="00DD6E15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5.89 </w:t>
            </w:r>
            <w:proofErr w:type="spellStart"/>
            <w:r>
              <w:rPr>
                <w:bCs/>
                <w:sz w:val="24"/>
                <w:szCs w:val="24"/>
              </w:rPr>
              <w:t>mths</w:t>
            </w:r>
            <w:proofErr w:type="spellEnd"/>
          </w:p>
        </w:tc>
        <w:tc>
          <w:tcPr>
            <w:tcW w:w="2879" w:type="dxa"/>
          </w:tcPr>
          <w:p w14:paraId="5C1A7EC5" w14:textId="753CD122" w:rsidR="00F17919" w:rsidRDefault="00DD6E15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</w:tr>
    </w:tbl>
    <w:p w14:paraId="4E6E148C" w14:textId="392FED0E" w:rsidR="00DC7CCB" w:rsidRDefault="00DC7CCB" w:rsidP="00CC5625">
      <w:pPr>
        <w:spacing w:after="0" w:line="240" w:lineRule="auto"/>
        <w:rPr>
          <w:bCs/>
          <w:sz w:val="24"/>
          <w:szCs w:val="24"/>
        </w:rPr>
      </w:pPr>
    </w:p>
    <w:p w14:paraId="14A51913" w14:textId="4E326542" w:rsidR="00CF5BBA" w:rsidRDefault="00144161" w:rsidP="00CC562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Despite</w:t>
      </w:r>
      <w:r w:rsidR="00CF5BBA">
        <w:rPr>
          <w:bCs/>
          <w:sz w:val="24"/>
          <w:szCs w:val="24"/>
        </w:rPr>
        <w:t xml:space="preserve"> delivering significant strategic inputs, the headlines suggest that we are:</w:t>
      </w:r>
    </w:p>
    <w:p w14:paraId="4F2387B4" w14:textId="32AAADE7" w:rsidR="00CF5BBA" w:rsidRDefault="00CF5BBA" w:rsidP="00CF5BBA">
      <w:pPr>
        <w:pStyle w:val="ListParagraph"/>
        <w:numPr>
          <w:ilvl w:val="0"/>
          <w:numId w:val="22"/>
        </w:numPr>
        <w:spacing w:after="0" w:line="240" w:lineRule="auto"/>
        <w:rPr>
          <w:bCs/>
          <w:sz w:val="24"/>
          <w:szCs w:val="24"/>
        </w:rPr>
      </w:pPr>
      <w:r w:rsidRPr="00CF5BBA">
        <w:rPr>
          <w:bCs/>
          <w:sz w:val="24"/>
          <w:szCs w:val="24"/>
        </w:rPr>
        <w:t xml:space="preserve">continuing to face a decline in regular weekly </w:t>
      </w:r>
      <w:r>
        <w:rPr>
          <w:bCs/>
          <w:sz w:val="24"/>
          <w:szCs w:val="24"/>
        </w:rPr>
        <w:t xml:space="preserve">adult </w:t>
      </w:r>
      <w:r w:rsidRPr="00CF5BBA">
        <w:rPr>
          <w:bCs/>
          <w:sz w:val="24"/>
          <w:szCs w:val="24"/>
        </w:rPr>
        <w:t>atte</w:t>
      </w:r>
      <w:r>
        <w:rPr>
          <w:bCs/>
          <w:sz w:val="24"/>
          <w:szCs w:val="24"/>
        </w:rPr>
        <w:t>ndance and parish share collection, whilst</w:t>
      </w:r>
    </w:p>
    <w:p w14:paraId="7EA5F48B" w14:textId="79CC77CB" w:rsidR="00DD6E15" w:rsidRDefault="00CF5BBA" w:rsidP="00CF5BBA">
      <w:pPr>
        <w:pStyle w:val="ListParagraph"/>
        <w:numPr>
          <w:ilvl w:val="0"/>
          <w:numId w:val="2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reaching significant numbers of infant/junior children up to, and including confirmations</w:t>
      </w:r>
      <w:r w:rsidR="003564FA">
        <w:rPr>
          <w:bCs/>
          <w:sz w:val="24"/>
          <w:szCs w:val="24"/>
        </w:rPr>
        <w:t xml:space="preserve"> through our church schools and Messy Churches</w:t>
      </w:r>
      <w:r w:rsidR="00284116">
        <w:rPr>
          <w:bCs/>
          <w:sz w:val="24"/>
          <w:szCs w:val="24"/>
        </w:rPr>
        <w:t>, and encouragingly</w:t>
      </w:r>
    </w:p>
    <w:p w14:paraId="425E5D16" w14:textId="41705F52" w:rsidR="00CF5BBA" w:rsidRDefault="00CF5BBA" w:rsidP="00CF5BBA">
      <w:pPr>
        <w:pStyle w:val="ListParagraph"/>
        <w:numPr>
          <w:ilvl w:val="0"/>
          <w:numId w:val="22"/>
        </w:numPr>
        <w:spacing w:after="0" w:line="240" w:lineRule="auto"/>
        <w:rPr>
          <w:bCs/>
          <w:sz w:val="24"/>
          <w:szCs w:val="24"/>
        </w:rPr>
      </w:pPr>
      <w:r w:rsidRPr="0083657F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91440" distB="91440" distL="114300" distR="114300" simplePos="0" relativeHeight="251668480" behindDoc="0" locked="0" layoutInCell="1" allowOverlap="1" wp14:anchorId="5E828457" wp14:editId="2B7E61D9">
                <wp:simplePos x="0" y="0"/>
                <wp:positionH relativeFrom="margin">
                  <wp:posOffset>-695325</wp:posOffset>
                </wp:positionH>
                <wp:positionV relativeFrom="paragraph">
                  <wp:posOffset>311150</wp:posOffset>
                </wp:positionV>
                <wp:extent cx="6448425" cy="1403985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136E9" w14:textId="17730D64" w:rsidR="00CF5BBA" w:rsidRPr="00130451" w:rsidRDefault="00CF5BBA" w:rsidP="00CF5BBA">
                            <w:pPr>
                              <w:pStyle w:val="ListParagraph"/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CHALLENGES FACING LANCASHIRE and THE DIOCESE 2019-2021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828457" id="_x0000_s1030" type="#_x0000_t202" style="position:absolute;left:0;text-align:left;margin-left:-54.75pt;margin-top:24.5pt;width:507.75pt;height:110.55pt;z-index:251668480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" filled="f" stroked="f">
                <v:textbox style="mso-fit-shape-to-text:t">
                  <w:txbxContent>
                    <w:p w14:paraId="30F136E9" w14:textId="17730D64" w:rsidR="00CF5BBA" w:rsidRPr="00130451" w:rsidRDefault="00CF5BBA" w:rsidP="00CF5BBA">
                      <w:pPr>
                        <w:pStyle w:val="ListParagraph"/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CHALLENGES FACING LANCASHIRE and THE DIOCESE 2019-2021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Cs/>
          <w:sz w:val="24"/>
          <w:szCs w:val="24"/>
        </w:rPr>
        <w:t>not facing a major issue in recruiting clergy</w:t>
      </w:r>
    </w:p>
    <w:p w14:paraId="00E94538" w14:textId="36EEA023" w:rsidR="00CF5BBA" w:rsidRDefault="00CF5BBA" w:rsidP="00CF5BB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Over the next three years the following socio-economic changes are likely to have an impact in Lancashire</w:t>
      </w:r>
      <w:r w:rsidR="000D6687">
        <w:rPr>
          <w:bCs/>
          <w:sz w:val="24"/>
          <w:szCs w:val="24"/>
        </w:rPr>
        <w:t>:</w:t>
      </w:r>
    </w:p>
    <w:p w14:paraId="65A37BDE" w14:textId="23201256" w:rsidR="00CF5BBA" w:rsidRDefault="00CF5BBA" w:rsidP="00CF5BBA">
      <w:pPr>
        <w:pStyle w:val="ListParagraph"/>
        <w:numPr>
          <w:ilvl w:val="0"/>
          <w:numId w:val="2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Continuing ageing white population (as measured by average age) </w:t>
      </w:r>
      <w:r w:rsidR="000D6687">
        <w:rPr>
          <w:bCs/>
          <w:sz w:val="24"/>
          <w:szCs w:val="24"/>
        </w:rPr>
        <w:t>with impact on the provision and funding of health and social care (tax and individual contributions)</w:t>
      </w:r>
    </w:p>
    <w:p w14:paraId="206C273D" w14:textId="2EDC75A7" w:rsidR="000D6687" w:rsidRDefault="000D6687" w:rsidP="00CF5BBA">
      <w:pPr>
        <w:pStyle w:val="ListParagraph"/>
        <w:numPr>
          <w:ilvl w:val="0"/>
          <w:numId w:val="2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Continuing increase in proportion of Lancashire population with Asian heritage with impact on presence and engagement parishes</w:t>
      </w:r>
    </w:p>
    <w:p w14:paraId="5A9A48DB" w14:textId="79D92F1D" w:rsidR="000D6687" w:rsidRDefault="000D6687" w:rsidP="00CF5BBA">
      <w:pPr>
        <w:pStyle w:val="ListParagraph"/>
        <w:numPr>
          <w:ilvl w:val="0"/>
          <w:numId w:val="2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Continuing secularisation of society with impact on </w:t>
      </w:r>
      <w:r w:rsidR="009F5472">
        <w:rPr>
          <w:bCs/>
          <w:sz w:val="24"/>
          <w:szCs w:val="24"/>
        </w:rPr>
        <w:t xml:space="preserve">declining </w:t>
      </w:r>
      <w:r>
        <w:rPr>
          <w:bCs/>
          <w:sz w:val="24"/>
          <w:szCs w:val="24"/>
        </w:rPr>
        <w:t xml:space="preserve">use of </w:t>
      </w:r>
      <w:proofErr w:type="spellStart"/>
      <w:r>
        <w:rPr>
          <w:bCs/>
          <w:sz w:val="24"/>
          <w:szCs w:val="24"/>
        </w:rPr>
        <w:t>CoE</w:t>
      </w:r>
      <w:proofErr w:type="spellEnd"/>
      <w:r>
        <w:rPr>
          <w:bCs/>
          <w:sz w:val="24"/>
          <w:szCs w:val="24"/>
        </w:rPr>
        <w:t xml:space="preserve"> churches for weddings/funerals</w:t>
      </w:r>
    </w:p>
    <w:p w14:paraId="071698F8" w14:textId="3FE7100E" w:rsidR="000D6687" w:rsidRDefault="000D6687" w:rsidP="00CF5BBA">
      <w:pPr>
        <w:pStyle w:val="ListParagraph"/>
        <w:numPr>
          <w:ilvl w:val="0"/>
          <w:numId w:val="2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Continuing consumerisation of society, yet an increasing expectation of on-demand-free-at-the-point-of-use public services</w:t>
      </w:r>
    </w:p>
    <w:p w14:paraId="2DB8D949" w14:textId="7AC25D5A" w:rsidR="00CF5BBA" w:rsidRDefault="00CF5BBA" w:rsidP="00CF5BBA">
      <w:pPr>
        <w:pStyle w:val="ListParagraph"/>
        <w:numPr>
          <w:ilvl w:val="0"/>
          <w:numId w:val="2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Continuing increase in the age at which people </w:t>
      </w:r>
      <w:r w:rsidR="000D6687">
        <w:rPr>
          <w:bCs/>
          <w:sz w:val="24"/>
          <w:szCs w:val="24"/>
        </w:rPr>
        <w:t>can afford to retire with an impact on the availability of volunteers</w:t>
      </w:r>
    </w:p>
    <w:p w14:paraId="0D842F7F" w14:textId="1CF55E04" w:rsidR="000D6687" w:rsidRDefault="000D6687" w:rsidP="00CF5BBA">
      <w:pPr>
        <w:pStyle w:val="ListParagraph"/>
        <w:numPr>
          <w:ilvl w:val="0"/>
          <w:numId w:val="2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Continuing increase in house prices above average wages</w:t>
      </w:r>
      <w:r w:rsidR="00144161">
        <w:rPr>
          <w:bCs/>
          <w:sz w:val="24"/>
          <w:szCs w:val="24"/>
        </w:rPr>
        <w:t xml:space="preserve"> negatively impacting</w:t>
      </w:r>
      <w:r>
        <w:rPr>
          <w:bCs/>
          <w:sz w:val="24"/>
          <w:szCs w:val="24"/>
        </w:rPr>
        <w:t xml:space="preserve"> disposable incomes</w:t>
      </w:r>
    </w:p>
    <w:p w14:paraId="7404F17A" w14:textId="4BE77193" w:rsidR="00144161" w:rsidRDefault="00144161" w:rsidP="00CF5BBA">
      <w:pPr>
        <w:pStyle w:val="ListParagraph"/>
        <w:numPr>
          <w:ilvl w:val="0"/>
          <w:numId w:val="2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Continuing focus on multi-modal digital communications impacting on the way the </w:t>
      </w:r>
      <w:r w:rsidR="003564FA">
        <w:rPr>
          <w:bCs/>
          <w:sz w:val="24"/>
          <w:szCs w:val="24"/>
        </w:rPr>
        <w:t xml:space="preserve">diocese and individual </w:t>
      </w:r>
      <w:r>
        <w:rPr>
          <w:bCs/>
          <w:sz w:val="24"/>
          <w:szCs w:val="24"/>
        </w:rPr>
        <w:t>churc</w:t>
      </w:r>
      <w:r w:rsidR="003564FA">
        <w:rPr>
          <w:bCs/>
          <w:sz w:val="24"/>
          <w:szCs w:val="24"/>
        </w:rPr>
        <w:t>hes</w:t>
      </w:r>
      <w:r>
        <w:rPr>
          <w:bCs/>
          <w:sz w:val="24"/>
          <w:szCs w:val="24"/>
        </w:rPr>
        <w:t xml:space="preserve"> </w:t>
      </w:r>
      <w:r w:rsidR="003564FA">
        <w:rPr>
          <w:bCs/>
          <w:sz w:val="24"/>
          <w:szCs w:val="24"/>
        </w:rPr>
        <w:t xml:space="preserve">interact with </w:t>
      </w:r>
      <w:r>
        <w:rPr>
          <w:bCs/>
          <w:sz w:val="24"/>
          <w:szCs w:val="24"/>
        </w:rPr>
        <w:t>the general population</w:t>
      </w:r>
    </w:p>
    <w:p w14:paraId="55C663C7" w14:textId="44005315" w:rsidR="000D6687" w:rsidRDefault="000D6687" w:rsidP="00CF5BBA">
      <w:pPr>
        <w:pStyle w:val="ListParagraph"/>
        <w:numPr>
          <w:ilvl w:val="0"/>
          <w:numId w:val="2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Unknown economic impact of Brexit</w:t>
      </w:r>
      <w:r w:rsidR="00144161">
        <w:rPr>
          <w:bCs/>
          <w:sz w:val="24"/>
          <w:szCs w:val="24"/>
        </w:rPr>
        <w:t xml:space="preserve"> in 2019-2020</w:t>
      </w:r>
      <w:r>
        <w:rPr>
          <w:bCs/>
          <w:sz w:val="24"/>
          <w:szCs w:val="24"/>
        </w:rPr>
        <w:t xml:space="preserve"> on employment </w:t>
      </w:r>
    </w:p>
    <w:p w14:paraId="59964EF8" w14:textId="3CD23F2B" w:rsidR="00284116" w:rsidRPr="00284116" w:rsidRDefault="00144161" w:rsidP="00284116">
      <w:pPr>
        <w:pStyle w:val="ListParagraph"/>
        <w:numPr>
          <w:ilvl w:val="0"/>
          <w:numId w:val="2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Large number of Victorian church buildings built in times of relative prosperity now serving communities that have experienced profound socio-economic (coastal resorts) and demographic (East Lancashire mill towns) change and require increasing maintenance and refurbishment</w:t>
      </w:r>
    </w:p>
    <w:p w14:paraId="518DBDFD" w14:textId="77777777" w:rsidR="00144161" w:rsidRDefault="00144161" w:rsidP="00144161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35FFCF01" w14:textId="76434FF1" w:rsidR="00B16445" w:rsidRDefault="009F5472" w:rsidP="000D668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All the above </w:t>
      </w:r>
      <w:r w:rsidR="00E55C03">
        <w:rPr>
          <w:bCs/>
          <w:sz w:val="24"/>
          <w:szCs w:val="24"/>
        </w:rPr>
        <w:t xml:space="preserve">will </w:t>
      </w:r>
      <w:r>
        <w:rPr>
          <w:bCs/>
          <w:sz w:val="24"/>
          <w:szCs w:val="24"/>
        </w:rPr>
        <w:t xml:space="preserve">have an impact </w:t>
      </w:r>
      <w:r w:rsidR="00E55C03">
        <w:rPr>
          <w:bCs/>
          <w:sz w:val="24"/>
          <w:szCs w:val="24"/>
        </w:rPr>
        <w:t xml:space="preserve">to a greater or lesser extent </w:t>
      </w:r>
      <w:r>
        <w:rPr>
          <w:bCs/>
          <w:sz w:val="24"/>
          <w:szCs w:val="24"/>
        </w:rPr>
        <w:t xml:space="preserve">on the communities in which our worship centres are located; some of which have a direct impact on the individuals who comprise our worshipping communities. </w:t>
      </w:r>
    </w:p>
    <w:p w14:paraId="0FD8FF4C" w14:textId="77777777" w:rsidR="00B16445" w:rsidRDefault="00B16445" w:rsidP="000D6687">
      <w:pPr>
        <w:spacing w:after="0" w:line="240" w:lineRule="auto"/>
        <w:rPr>
          <w:bCs/>
          <w:sz w:val="24"/>
          <w:szCs w:val="24"/>
        </w:rPr>
      </w:pPr>
    </w:p>
    <w:p w14:paraId="2737C0E7" w14:textId="6FA1A514" w:rsidR="000D6687" w:rsidRDefault="00E55C03" w:rsidP="000D668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As a diocese we also face the following </w:t>
      </w:r>
      <w:r w:rsidR="00B16445">
        <w:rPr>
          <w:bCs/>
          <w:sz w:val="24"/>
          <w:szCs w:val="24"/>
        </w:rPr>
        <w:t xml:space="preserve">specific </w:t>
      </w:r>
      <w:r w:rsidR="00850160">
        <w:rPr>
          <w:bCs/>
          <w:sz w:val="24"/>
          <w:szCs w:val="24"/>
        </w:rPr>
        <w:t xml:space="preserve">practical </w:t>
      </w:r>
      <w:r>
        <w:rPr>
          <w:bCs/>
          <w:sz w:val="24"/>
          <w:szCs w:val="24"/>
        </w:rPr>
        <w:t>challenges:</w:t>
      </w:r>
    </w:p>
    <w:p w14:paraId="61475B0D" w14:textId="3DBDAE5E" w:rsidR="00B16445" w:rsidRDefault="00B16445" w:rsidP="00B16445">
      <w:pPr>
        <w:pStyle w:val="ListParagraph"/>
        <w:numPr>
          <w:ilvl w:val="0"/>
          <w:numId w:val="2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Parish finances – utility costs increasing above inflation</w:t>
      </w:r>
      <w:r w:rsidR="00985039">
        <w:rPr>
          <w:bCs/>
          <w:sz w:val="24"/>
          <w:szCs w:val="24"/>
        </w:rPr>
        <w:t xml:space="preserve"> adding to the financial challenge</w:t>
      </w:r>
    </w:p>
    <w:p w14:paraId="50AD0518" w14:textId="341C9D0F" w:rsidR="00B16445" w:rsidRDefault="00B16445" w:rsidP="00B16445">
      <w:pPr>
        <w:pStyle w:val="ListParagraph"/>
        <w:numPr>
          <w:ilvl w:val="0"/>
          <w:numId w:val="2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Church building repairs – c£</w:t>
      </w:r>
      <w:r w:rsidR="00985039">
        <w:rPr>
          <w:bCs/>
          <w:sz w:val="24"/>
          <w:szCs w:val="24"/>
        </w:rPr>
        <w:t>8.5</w:t>
      </w:r>
      <w:r>
        <w:rPr>
          <w:bCs/>
          <w:sz w:val="24"/>
          <w:szCs w:val="24"/>
        </w:rPr>
        <w:t>m of outstanding repairs from quinquennials</w:t>
      </w:r>
      <w:r w:rsidR="003564FA">
        <w:rPr>
          <w:bCs/>
          <w:sz w:val="24"/>
          <w:szCs w:val="24"/>
        </w:rPr>
        <w:t xml:space="preserve"> </w:t>
      </w:r>
      <w:r w:rsidR="00985039">
        <w:rPr>
          <w:bCs/>
          <w:sz w:val="24"/>
          <w:szCs w:val="24"/>
        </w:rPr>
        <w:t>in the next 5 years plus £1.5m beyond 5 years. C</w:t>
      </w:r>
      <w:r w:rsidR="003564FA">
        <w:rPr>
          <w:bCs/>
          <w:sz w:val="24"/>
          <w:szCs w:val="24"/>
        </w:rPr>
        <w:t>losure of the ringfenced Heritage Lottery Fund listed places of worship scheme</w:t>
      </w:r>
    </w:p>
    <w:p w14:paraId="0D8B52AE" w14:textId="16D48F56" w:rsidR="00B16445" w:rsidRDefault="00B16445" w:rsidP="00B16445">
      <w:pPr>
        <w:pStyle w:val="ListParagraph"/>
        <w:numPr>
          <w:ilvl w:val="0"/>
          <w:numId w:val="2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Parish administration</w:t>
      </w:r>
      <w:r w:rsidR="00985039">
        <w:rPr>
          <w:bCs/>
          <w:sz w:val="24"/>
          <w:szCs w:val="24"/>
        </w:rPr>
        <w:t xml:space="preserve"> and governance</w:t>
      </w:r>
      <w:r>
        <w:rPr>
          <w:bCs/>
          <w:sz w:val="24"/>
          <w:szCs w:val="24"/>
        </w:rPr>
        <w:t xml:space="preserve"> – reducing numbers of parishes with two wardens</w:t>
      </w:r>
      <w:r w:rsidR="00985039">
        <w:rPr>
          <w:bCs/>
          <w:sz w:val="24"/>
          <w:szCs w:val="24"/>
        </w:rPr>
        <w:t>, full PCCs. Increasing requirements for training of volunteers, especially safeguarding</w:t>
      </w:r>
    </w:p>
    <w:p w14:paraId="06742E56" w14:textId="68CE1ECC" w:rsidR="00985039" w:rsidRDefault="00985039" w:rsidP="00B16445">
      <w:pPr>
        <w:pStyle w:val="ListParagraph"/>
        <w:numPr>
          <w:ilvl w:val="0"/>
          <w:numId w:val="2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Diocesan governance – significant number of vacancies on Diocesan Synod following 2018 election</w:t>
      </w:r>
    </w:p>
    <w:p w14:paraId="46807191" w14:textId="0768736F" w:rsidR="00284116" w:rsidRDefault="00284116" w:rsidP="00B16445">
      <w:pPr>
        <w:pStyle w:val="ListParagraph"/>
        <w:numPr>
          <w:ilvl w:val="0"/>
          <w:numId w:val="2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Unless there is a change by the Charity Commission, every PCC will need to be registered with them as a charity by 31</w:t>
      </w:r>
      <w:r w:rsidRPr="00284116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March 2021. </w:t>
      </w:r>
    </w:p>
    <w:p w14:paraId="15CB74C2" w14:textId="0AF00C0E" w:rsidR="00B16445" w:rsidRDefault="00B16445" w:rsidP="00B16445">
      <w:pPr>
        <w:spacing w:after="0" w:line="240" w:lineRule="auto"/>
        <w:rPr>
          <w:bCs/>
          <w:sz w:val="24"/>
          <w:szCs w:val="24"/>
        </w:rPr>
      </w:pPr>
    </w:p>
    <w:p w14:paraId="360B24E4" w14:textId="3D61F690" w:rsidR="00850160" w:rsidRDefault="00850160" w:rsidP="00B1644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As well as an ongoing challeng</w:t>
      </w:r>
      <w:r w:rsidR="00F3362E">
        <w:rPr>
          <w:bCs/>
          <w:sz w:val="24"/>
          <w:szCs w:val="24"/>
        </w:rPr>
        <w:t xml:space="preserve">e in the </w:t>
      </w:r>
      <w:r w:rsidR="003564FA">
        <w:rPr>
          <w:bCs/>
          <w:sz w:val="24"/>
          <w:szCs w:val="24"/>
        </w:rPr>
        <w:t xml:space="preserve">lack of </w:t>
      </w:r>
      <w:r w:rsidR="00F3362E">
        <w:rPr>
          <w:bCs/>
          <w:sz w:val="24"/>
          <w:szCs w:val="24"/>
        </w:rPr>
        <w:t xml:space="preserve">desire of some clergy and congregations to engage in mission and/or deepen their relationship with God. </w:t>
      </w:r>
    </w:p>
    <w:p w14:paraId="4169D7F7" w14:textId="5FDD5BF2" w:rsidR="00985039" w:rsidRDefault="00985039" w:rsidP="00B16445">
      <w:pPr>
        <w:spacing w:after="0" w:line="240" w:lineRule="auto"/>
        <w:rPr>
          <w:bCs/>
          <w:sz w:val="24"/>
          <w:szCs w:val="24"/>
        </w:rPr>
      </w:pPr>
    </w:p>
    <w:p w14:paraId="2A126F26" w14:textId="75878089" w:rsidR="00985039" w:rsidRDefault="00985039" w:rsidP="00B16445">
      <w:pPr>
        <w:spacing w:after="0" w:line="240" w:lineRule="auto"/>
        <w:rPr>
          <w:bCs/>
          <w:sz w:val="24"/>
          <w:szCs w:val="24"/>
        </w:rPr>
      </w:pPr>
      <w:r w:rsidRPr="0083657F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91440" distB="91440" distL="114300" distR="114300" simplePos="0" relativeHeight="251670528" behindDoc="0" locked="0" layoutInCell="1" allowOverlap="1" wp14:anchorId="671ED5DD" wp14:editId="425A1CD1">
                <wp:simplePos x="0" y="0"/>
                <wp:positionH relativeFrom="margin">
                  <wp:posOffset>-609600</wp:posOffset>
                </wp:positionH>
                <wp:positionV relativeFrom="paragraph">
                  <wp:posOffset>701040</wp:posOffset>
                </wp:positionV>
                <wp:extent cx="6448425" cy="140398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94EA4" w14:textId="466C131F" w:rsidR="00F3362E" w:rsidRPr="00130451" w:rsidRDefault="00F3362E" w:rsidP="00F3362E">
                            <w:pPr>
                              <w:pStyle w:val="ListParagraph"/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OUR RESPONSE TO THESE CHALLENGES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1ED5DD" id="_x0000_s1031" type="#_x0000_t202" style="position:absolute;margin-left:-48pt;margin-top:55.2pt;width:507.75pt;height:110.55pt;z-index:251670528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" filled="f" stroked="f">
                <v:textbox style="mso-fit-shape-to-text:t">
                  <w:txbxContent>
                    <w:p w14:paraId="47794EA4" w14:textId="466C131F" w:rsidR="00F3362E" w:rsidRPr="00130451" w:rsidRDefault="00F3362E" w:rsidP="00F3362E">
                      <w:pPr>
                        <w:pStyle w:val="ListParagraph"/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OUR RESPONSE TO THESE CHALLENGES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Cs/>
          <w:sz w:val="24"/>
          <w:szCs w:val="24"/>
        </w:rPr>
        <w:t xml:space="preserve">Unlike some dioceses, we are not expecting a significant increase in the number of stipendiary </w:t>
      </w:r>
      <w:proofErr w:type="gramStart"/>
      <w:r>
        <w:rPr>
          <w:bCs/>
          <w:sz w:val="24"/>
          <w:szCs w:val="24"/>
        </w:rPr>
        <w:t>clergy</w:t>
      </w:r>
      <w:proofErr w:type="gramEnd"/>
      <w:r>
        <w:rPr>
          <w:bCs/>
          <w:sz w:val="24"/>
          <w:szCs w:val="24"/>
        </w:rPr>
        <w:t xml:space="preserve"> retiring in the next three years. That will be more of a challenge in the 2022-2025 triennium.</w:t>
      </w:r>
    </w:p>
    <w:p w14:paraId="06B3D7C1" w14:textId="790178E2" w:rsidR="00F3362E" w:rsidRDefault="00F3362E" w:rsidP="00CC562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Faced with these challenges, one option is to actively plan for decline.</w:t>
      </w:r>
    </w:p>
    <w:p w14:paraId="16865EA7" w14:textId="77777777" w:rsidR="00F3362E" w:rsidRDefault="00F3362E" w:rsidP="00CC5625">
      <w:pPr>
        <w:spacing w:after="0" w:line="240" w:lineRule="auto"/>
        <w:rPr>
          <w:bCs/>
          <w:sz w:val="24"/>
          <w:szCs w:val="24"/>
        </w:rPr>
      </w:pPr>
    </w:p>
    <w:p w14:paraId="5F7E0182" w14:textId="33BD6223" w:rsidR="00CF5BBA" w:rsidRDefault="00F3362E" w:rsidP="00CC5625">
      <w:pPr>
        <w:spacing w:after="0" w:line="240" w:lineRule="auto"/>
        <w:rPr>
          <w:bCs/>
          <w:sz w:val="24"/>
          <w:szCs w:val="24"/>
        </w:rPr>
      </w:pPr>
      <w:r w:rsidRPr="00F3362E">
        <w:rPr>
          <w:b/>
          <w:bCs/>
          <w:sz w:val="24"/>
          <w:szCs w:val="24"/>
        </w:rPr>
        <w:t>HOWEVER</w:t>
      </w:r>
      <w:r>
        <w:rPr>
          <w:bCs/>
          <w:sz w:val="24"/>
          <w:szCs w:val="24"/>
        </w:rPr>
        <w:t xml:space="preserve">, as a diocese we are currently blessed with </w:t>
      </w:r>
      <w:proofErr w:type="gramStart"/>
      <w:r>
        <w:rPr>
          <w:bCs/>
          <w:sz w:val="24"/>
          <w:szCs w:val="24"/>
        </w:rPr>
        <w:t>a number of</w:t>
      </w:r>
      <w:proofErr w:type="gramEnd"/>
      <w:r>
        <w:rPr>
          <w:bCs/>
          <w:sz w:val="24"/>
          <w:szCs w:val="24"/>
        </w:rPr>
        <w:t xml:space="preserve"> </w:t>
      </w:r>
      <w:r w:rsidR="000A5604">
        <w:rPr>
          <w:bCs/>
          <w:sz w:val="24"/>
          <w:szCs w:val="24"/>
        </w:rPr>
        <w:t>God given gifts</w:t>
      </w:r>
      <w:r>
        <w:rPr>
          <w:bCs/>
          <w:sz w:val="24"/>
          <w:szCs w:val="24"/>
        </w:rPr>
        <w:t xml:space="preserve"> that lead us to a different approach</w:t>
      </w:r>
      <w:r w:rsidR="008131CD">
        <w:rPr>
          <w:bCs/>
          <w:sz w:val="24"/>
          <w:szCs w:val="24"/>
        </w:rPr>
        <w:t xml:space="preserve"> of ‘</w:t>
      </w:r>
      <w:r w:rsidR="000A5604" w:rsidRPr="000A5604">
        <w:rPr>
          <w:bCs/>
          <w:sz w:val="24"/>
          <w:szCs w:val="24"/>
          <w:u w:val="single"/>
        </w:rPr>
        <w:t xml:space="preserve">going </w:t>
      </w:r>
      <w:r w:rsidR="008131CD" w:rsidRPr="008131CD">
        <w:rPr>
          <w:bCs/>
          <w:sz w:val="24"/>
          <w:szCs w:val="24"/>
          <w:u w:val="single"/>
        </w:rPr>
        <w:t>all in, going for growth’</w:t>
      </w:r>
      <w:r>
        <w:rPr>
          <w:bCs/>
          <w:sz w:val="24"/>
          <w:szCs w:val="24"/>
        </w:rPr>
        <w:t xml:space="preserve"> for the next triennium at least:</w:t>
      </w:r>
    </w:p>
    <w:p w14:paraId="30E47988" w14:textId="5DBDB9EE" w:rsidR="00F3362E" w:rsidRDefault="000A5604" w:rsidP="00F3362E">
      <w:pPr>
        <w:pStyle w:val="ListParagraph"/>
        <w:numPr>
          <w:ilvl w:val="0"/>
          <w:numId w:val="2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DBF r</w:t>
      </w:r>
      <w:r w:rsidR="00F3362E">
        <w:rPr>
          <w:bCs/>
          <w:sz w:val="24"/>
          <w:szCs w:val="24"/>
        </w:rPr>
        <w:t>eserves at the top of the reserves policy</w:t>
      </w:r>
      <w:r w:rsidR="00C16BC4">
        <w:rPr>
          <w:bCs/>
          <w:sz w:val="24"/>
          <w:szCs w:val="24"/>
        </w:rPr>
        <w:t xml:space="preserve"> at the end of 2017</w:t>
      </w:r>
    </w:p>
    <w:p w14:paraId="7585C25C" w14:textId="6DB43277" w:rsidR="00F3362E" w:rsidRDefault="00F3362E" w:rsidP="00F3362E">
      <w:pPr>
        <w:pStyle w:val="ListParagraph"/>
        <w:numPr>
          <w:ilvl w:val="0"/>
          <w:numId w:val="2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Continuing </w:t>
      </w:r>
      <w:r w:rsidR="003564FA">
        <w:rPr>
          <w:bCs/>
          <w:sz w:val="24"/>
          <w:szCs w:val="24"/>
        </w:rPr>
        <w:t xml:space="preserve">national </w:t>
      </w:r>
      <w:r>
        <w:rPr>
          <w:bCs/>
          <w:sz w:val="24"/>
          <w:szCs w:val="24"/>
        </w:rPr>
        <w:t xml:space="preserve">Lowest Income Communities Funding (12% of </w:t>
      </w:r>
      <w:r w:rsidR="001802C5">
        <w:rPr>
          <w:bCs/>
          <w:sz w:val="24"/>
          <w:szCs w:val="24"/>
        </w:rPr>
        <w:t xml:space="preserve">DBF </w:t>
      </w:r>
      <w:r>
        <w:rPr>
          <w:bCs/>
          <w:sz w:val="24"/>
          <w:szCs w:val="24"/>
        </w:rPr>
        <w:t>budget)</w:t>
      </w:r>
    </w:p>
    <w:p w14:paraId="32BAA365" w14:textId="670C9023" w:rsidR="00F3362E" w:rsidRDefault="00F3362E" w:rsidP="00F3362E">
      <w:pPr>
        <w:pStyle w:val="ListParagraph"/>
        <w:numPr>
          <w:ilvl w:val="0"/>
          <w:numId w:val="2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New appointments to the Bishop’s Leadership Team/Director posts</w:t>
      </w:r>
      <w:r w:rsidR="00C16BC4">
        <w:rPr>
          <w:bCs/>
          <w:sz w:val="24"/>
          <w:szCs w:val="24"/>
        </w:rPr>
        <w:t xml:space="preserve"> in 2018/19</w:t>
      </w:r>
    </w:p>
    <w:p w14:paraId="1C94899F" w14:textId="43075354" w:rsidR="00F3362E" w:rsidRDefault="00C16BC4" w:rsidP="00F3362E">
      <w:pPr>
        <w:pStyle w:val="ListParagraph"/>
        <w:numPr>
          <w:ilvl w:val="0"/>
          <w:numId w:val="2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SDF</w:t>
      </w:r>
      <w:r w:rsidR="00F3362E">
        <w:rPr>
          <w:bCs/>
          <w:sz w:val="24"/>
          <w:szCs w:val="24"/>
        </w:rPr>
        <w:t xml:space="preserve"> for Preston Resourcing Parish approved </w:t>
      </w:r>
      <w:r>
        <w:rPr>
          <w:bCs/>
          <w:sz w:val="24"/>
          <w:szCs w:val="24"/>
        </w:rPr>
        <w:t>in December 2018</w:t>
      </w:r>
    </w:p>
    <w:p w14:paraId="191D513F" w14:textId="33EBFD0D" w:rsidR="00F3362E" w:rsidRDefault="00F3362E" w:rsidP="00F3362E">
      <w:pPr>
        <w:pStyle w:val="ListParagraph"/>
        <w:numPr>
          <w:ilvl w:val="0"/>
          <w:numId w:val="2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Setting God’s People Free national initiative supporting lay leadership and discipleship</w:t>
      </w:r>
    </w:p>
    <w:p w14:paraId="5FFC5BC8" w14:textId="4978A858" w:rsidR="001802C5" w:rsidRPr="00284116" w:rsidRDefault="003564FA" w:rsidP="00AB1BBD">
      <w:pPr>
        <w:pStyle w:val="ListParagraph"/>
        <w:numPr>
          <w:ilvl w:val="0"/>
          <w:numId w:val="26"/>
        </w:numPr>
        <w:spacing w:after="0" w:line="240" w:lineRule="auto"/>
        <w:rPr>
          <w:bCs/>
          <w:sz w:val="24"/>
          <w:szCs w:val="24"/>
        </w:rPr>
      </w:pPr>
      <w:r w:rsidRPr="00284116">
        <w:rPr>
          <w:bCs/>
          <w:sz w:val="24"/>
          <w:szCs w:val="24"/>
        </w:rPr>
        <w:t>Leadership and deployment strategy accepted by Diocesan Synod, committed to maintaining stipendiary clergy numbers, ten stipendiary curates per annum and developing lay leadership</w:t>
      </w:r>
      <w:r w:rsidR="00C16BC4">
        <w:rPr>
          <w:bCs/>
          <w:sz w:val="24"/>
          <w:szCs w:val="24"/>
        </w:rPr>
        <w:t xml:space="preserve">. NB this will require an investment of diocesan free reserves for the </w:t>
      </w:r>
      <w:proofErr w:type="gramStart"/>
      <w:r w:rsidR="00C16BC4">
        <w:rPr>
          <w:bCs/>
          <w:sz w:val="24"/>
          <w:szCs w:val="24"/>
        </w:rPr>
        <w:t>three year</w:t>
      </w:r>
      <w:proofErr w:type="gramEnd"/>
      <w:r w:rsidR="00C16BC4">
        <w:rPr>
          <w:bCs/>
          <w:sz w:val="24"/>
          <w:szCs w:val="24"/>
        </w:rPr>
        <w:t xml:space="preserve"> period (See appendix 1). </w:t>
      </w:r>
    </w:p>
    <w:p w14:paraId="79B024D7" w14:textId="654B9039" w:rsidR="001802C5" w:rsidRDefault="00985039" w:rsidP="00F3362E">
      <w:pPr>
        <w:spacing w:after="0" w:line="240" w:lineRule="auto"/>
        <w:rPr>
          <w:bCs/>
          <w:sz w:val="24"/>
          <w:szCs w:val="24"/>
        </w:rPr>
      </w:pPr>
      <w:r w:rsidRPr="0083657F">
        <w:rPr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91440" distB="91440" distL="114300" distR="114300" simplePos="0" relativeHeight="251678720" behindDoc="0" locked="0" layoutInCell="1" allowOverlap="1" wp14:anchorId="048C997D" wp14:editId="10EB2A0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24575" cy="140398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36A64" w14:textId="7FD8CD7E" w:rsidR="001802C5" w:rsidRPr="001802C5" w:rsidRDefault="001802C5" w:rsidP="001802C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WHAT WE PLAN TO DELIVER 2019-2021</w:t>
                            </w:r>
                            <w:r w:rsidR="00C238F4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– OUR TARGETS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8C997D" id="_x0000_s1032" type="#_x0000_t202" style="position:absolute;margin-left:0;margin-top:0;width:482.25pt;height:110.55pt;z-index:251678720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" filled="f" stroked="f">
                <v:textbox style="mso-fit-shape-to-text:t">
                  <w:txbxContent>
                    <w:p w14:paraId="0E636A64" w14:textId="7FD8CD7E" w:rsidR="001802C5" w:rsidRPr="001802C5" w:rsidRDefault="001802C5" w:rsidP="001802C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WHAT WE PLAN TO DELIVER 2019-2021</w:t>
                      </w:r>
                      <w:r w:rsidR="00C238F4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– OUR TARGETS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435"/>
        <w:gridCol w:w="2233"/>
        <w:gridCol w:w="1597"/>
        <w:gridCol w:w="2086"/>
      </w:tblGrid>
      <w:tr w:rsidR="00C238F4" w:rsidRPr="00F17919" w14:paraId="643AE3FA" w14:textId="42B1ABB0" w:rsidTr="00C238F4">
        <w:tc>
          <w:tcPr>
            <w:tcW w:w="3539" w:type="dxa"/>
          </w:tcPr>
          <w:p w14:paraId="38248BDB" w14:textId="0E6D7B8E" w:rsidR="00C238F4" w:rsidRPr="00F17919" w:rsidRDefault="00C238F4" w:rsidP="00A37354">
            <w:pPr>
              <w:rPr>
                <w:b/>
                <w:bCs/>
                <w:sz w:val="24"/>
                <w:szCs w:val="24"/>
              </w:rPr>
            </w:pPr>
            <w:r w:rsidRPr="00F17919">
              <w:rPr>
                <w:b/>
                <w:bCs/>
                <w:sz w:val="24"/>
                <w:szCs w:val="24"/>
              </w:rPr>
              <w:t>Measure</w:t>
            </w:r>
          </w:p>
        </w:tc>
        <w:tc>
          <w:tcPr>
            <w:tcW w:w="2268" w:type="dxa"/>
          </w:tcPr>
          <w:p w14:paraId="6D162034" w14:textId="2C97F084" w:rsidR="00C238F4" w:rsidRPr="00F17919" w:rsidRDefault="00C238F4" w:rsidP="00A373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measurement</w:t>
            </w:r>
          </w:p>
        </w:tc>
        <w:tc>
          <w:tcPr>
            <w:tcW w:w="1395" w:type="dxa"/>
          </w:tcPr>
          <w:p w14:paraId="04DE6E52" w14:textId="7F743090" w:rsidR="00C238F4" w:rsidRPr="00F17919" w:rsidRDefault="00C238F4" w:rsidP="00A373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Target</w:t>
            </w:r>
          </w:p>
        </w:tc>
        <w:tc>
          <w:tcPr>
            <w:tcW w:w="2149" w:type="dxa"/>
          </w:tcPr>
          <w:p w14:paraId="35146152" w14:textId="182F17E7" w:rsidR="00C238F4" w:rsidRDefault="00C238F4" w:rsidP="00A373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Change</w:t>
            </w:r>
            <w:r w:rsidR="00985039">
              <w:rPr>
                <w:b/>
                <w:bCs/>
                <w:sz w:val="24"/>
                <w:szCs w:val="24"/>
              </w:rPr>
              <w:t xml:space="preserve"> (since date)</w:t>
            </w:r>
          </w:p>
        </w:tc>
      </w:tr>
      <w:tr w:rsidR="00C238F4" w:rsidRPr="008F498B" w14:paraId="4EA9A5F0" w14:textId="69E64D38" w:rsidTr="00C238F4">
        <w:tc>
          <w:tcPr>
            <w:tcW w:w="3539" w:type="dxa"/>
          </w:tcPr>
          <w:p w14:paraId="4248E3C2" w14:textId="344324EA" w:rsidR="00C238F4" w:rsidRDefault="001E1A18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  <w:r w:rsidR="00C238F4">
              <w:rPr>
                <w:bCs/>
                <w:sz w:val="24"/>
                <w:szCs w:val="24"/>
              </w:rPr>
              <w:t>ttendance</w:t>
            </w:r>
            <w:r>
              <w:rPr>
                <w:bCs/>
                <w:sz w:val="24"/>
                <w:szCs w:val="24"/>
              </w:rPr>
              <w:t xml:space="preserve"> number</w:t>
            </w:r>
          </w:p>
        </w:tc>
        <w:tc>
          <w:tcPr>
            <w:tcW w:w="2268" w:type="dxa"/>
          </w:tcPr>
          <w:p w14:paraId="01565F93" w14:textId="11118B74" w:rsidR="00C238F4" w:rsidRDefault="00C238F4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October 2021 RWA count</w:t>
            </w:r>
          </w:p>
        </w:tc>
        <w:tc>
          <w:tcPr>
            <w:tcW w:w="1395" w:type="dxa"/>
          </w:tcPr>
          <w:p w14:paraId="699D3290" w14:textId="7266969F" w:rsidR="00C238F4" w:rsidRPr="00C238F4" w:rsidRDefault="00C238F4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17,000</w:t>
            </w:r>
          </w:p>
        </w:tc>
        <w:tc>
          <w:tcPr>
            <w:tcW w:w="2149" w:type="dxa"/>
          </w:tcPr>
          <w:p w14:paraId="432D53A8" w14:textId="30EEF903" w:rsidR="00C238F4" w:rsidRPr="00C238F4" w:rsidRDefault="00C238F4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+ 500 (</w:t>
            </w:r>
            <w:r w:rsidRPr="00C238F4">
              <w:rPr>
                <w:bCs/>
                <w:sz w:val="24"/>
                <w:szCs w:val="24"/>
              </w:rPr>
              <w:t>2%</w:t>
            </w:r>
            <w:r>
              <w:rPr>
                <w:bCs/>
                <w:sz w:val="24"/>
                <w:szCs w:val="24"/>
              </w:rPr>
              <w:t>)</w:t>
            </w:r>
            <w:r w:rsidRPr="00C238F4">
              <w:rPr>
                <w:bCs/>
                <w:sz w:val="24"/>
                <w:szCs w:val="24"/>
              </w:rPr>
              <w:t xml:space="preserve"> from 201</w:t>
            </w:r>
            <w:r>
              <w:rPr>
                <w:bCs/>
                <w:sz w:val="24"/>
                <w:szCs w:val="24"/>
              </w:rPr>
              <w:t>7</w:t>
            </w:r>
            <w:r w:rsidRPr="00C238F4">
              <w:rPr>
                <w:bCs/>
                <w:sz w:val="24"/>
                <w:szCs w:val="24"/>
              </w:rPr>
              <w:t xml:space="preserve"> data</w:t>
            </w:r>
          </w:p>
        </w:tc>
      </w:tr>
      <w:tr w:rsidR="00C238F4" w14:paraId="1197F276" w14:textId="3CEF269A" w:rsidTr="00C238F4">
        <w:tc>
          <w:tcPr>
            <w:tcW w:w="3539" w:type="dxa"/>
          </w:tcPr>
          <w:p w14:paraId="5D4FD582" w14:textId="77777777" w:rsidR="00C238F4" w:rsidRDefault="00C238F4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Attendance per capita</w:t>
            </w:r>
          </w:p>
        </w:tc>
        <w:tc>
          <w:tcPr>
            <w:tcW w:w="2268" w:type="dxa"/>
          </w:tcPr>
          <w:p w14:paraId="5ABEB697" w14:textId="21A0DD4F" w:rsidR="00C238F4" w:rsidRDefault="00C238F4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October 2021 RWA count</w:t>
            </w:r>
          </w:p>
        </w:tc>
        <w:tc>
          <w:tcPr>
            <w:tcW w:w="1395" w:type="dxa"/>
          </w:tcPr>
          <w:p w14:paraId="616F9AF1" w14:textId="2E45F676" w:rsidR="00C238F4" w:rsidRDefault="00C238F4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1.8% </w:t>
            </w:r>
          </w:p>
        </w:tc>
        <w:tc>
          <w:tcPr>
            <w:tcW w:w="2149" w:type="dxa"/>
          </w:tcPr>
          <w:p w14:paraId="3DA8C23B" w14:textId="760B7B01" w:rsidR="00C238F4" w:rsidRDefault="00C238F4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+0.1% from 2017 data</w:t>
            </w:r>
          </w:p>
        </w:tc>
      </w:tr>
      <w:tr w:rsidR="00C238F4" w14:paraId="7CC6E0FC" w14:textId="0E301493" w:rsidTr="00C238F4">
        <w:tc>
          <w:tcPr>
            <w:tcW w:w="3539" w:type="dxa"/>
            <w:shd w:val="clear" w:color="auto" w:fill="auto"/>
          </w:tcPr>
          <w:p w14:paraId="0D3D435B" w14:textId="571146B6" w:rsidR="00C238F4" w:rsidRDefault="00C238F4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Child</w:t>
            </w:r>
            <w:r w:rsidR="002A6D73">
              <w:rPr>
                <w:bCs/>
                <w:sz w:val="24"/>
                <w:szCs w:val="24"/>
              </w:rPr>
              <w:t xml:space="preserve"> (under 18) </w:t>
            </w:r>
            <w:r>
              <w:rPr>
                <w:bCs/>
                <w:sz w:val="24"/>
                <w:szCs w:val="24"/>
              </w:rPr>
              <w:t>attendance per capita</w:t>
            </w:r>
          </w:p>
        </w:tc>
        <w:tc>
          <w:tcPr>
            <w:tcW w:w="2268" w:type="dxa"/>
            <w:shd w:val="clear" w:color="auto" w:fill="auto"/>
          </w:tcPr>
          <w:p w14:paraId="024DAD2A" w14:textId="2D36CD42" w:rsidR="00C238F4" w:rsidRDefault="00C238F4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Stats of Mission</w:t>
            </w:r>
          </w:p>
        </w:tc>
        <w:tc>
          <w:tcPr>
            <w:tcW w:w="1395" w:type="dxa"/>
            <w:shd w:val="clear" w:color="auto" w:fill="auto"/>
          </w:tcPr>
          <w:p w14:paraId="78F8D316" w14:textId="56EF8406" w:rsidR="00C238F4" w:rsidRDefault="00C238F4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1.2%</w:t>
            </w:r>
          </w:p>
        </w:tc>
        <w:tc>
          <w:tcPr>
            <w:tcW w:w="2149" w:type="dxa"/>
            <w:shd w:val="clear" w:color="auto" w:fill="auto"/>
          </w:tcPr>
          <w:p w14:paraId="6591F549" w14:textId="53034F6C" w:rsidR="00C238F4" w:rsidRDefault="00C238F4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+0.1% from 2017 data</w:t>
            </w:r>
          </w:p>
        </w:tc>
      </w:tr>
      <w:tr w:rsidR="00985039" w14:paraId="5561D24E" w14:textId="77777777" w:rsidTr="00DD35F3">
        <w:tc>
          <w:tcPr>
            <w:tcW w:w="3539" w:type="dxa"/>
            <w:shd w:val="clear" w:color="auto" w:fill="auto"/>
          </w:tcPr>
          <w:p w14:paraId="4BBE788B" w14:textId="77777777" w:rsidR="00985039" w:rsidRDefault="00985039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Number of new congregations</w:t>
            </w:r>
          </w:p>
          <w:p w14:paraId="0BDCEA52" w14:textId="0025F897" w:rsidR="00DD35F3" w:rsidRDefault="00DD35F3" w:rsidP="00A3735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5160EED" w14:textId="7A75757B" w:rsidR="00985039" w:rsidRDefault="00985039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End 2021</w:t>
            </w:r>
          </w:p>
        </w:tc>
        <w:tc>
          <w:tcPr>
            <w:tcW w:w="1395" w:type="dxa"/>
            <w:shd w:val="clear" w:color="auto" w:fill="auto"/>
          </w:tcPr>
          <w:p w14:paraId="0D38F0DB" w14:textId="77777777" w:rsidR="00985039" w:rsidRDefault="00985039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strategic</w:t>
            </w:r>
          </w:p>
          <w:p w14:paraId="2A476A59" w14:textId="36A256B2" w:rsidR="00985039" w:rsidRDefault="00985039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 congregations</w:t>
            </w:r>
          </w:p>
        </w:tc>
        <w:tc>
          <w:tcPr>
            <w:tcW w:w="2149" w:type="dxa"/>
            <w:shd w:val="clear" w:color="auto" w:fill="D9D9D9" w:themeFill="background1" w:themeFillShade="D9"/>
          </w:tcPr>
          <w:p w14:paraId="10C7A06B" w14:textId="77777777" w:rsidR="00985039" w:rsidRDefault="00985039" w:rsidP="00A37354">
            <w:pPr>
              <w:rPr>
                <w:bCs/>
                <w:sz w:val="24"/>
                <w:szCs w:val="24"/>
              </w:rPr>
            </w:pPr>
          </w:p>
        </w:tc>
      </w:tr>
      <w:tr w:rsidR="00C238F4" w14:paraId="55475224" w14:textId="2B7BDFF7" w:rsidTr="00C238F4">
        <w:tc>
          <w:tcPr>
            <w:tcW w:w="3539" w:type="dxa"/>
          </w:tcPr>
          <w:p w14:paraId="74B22D56" w14:textId="30A1C1DF" w:rsidR="00C238F4" w:rsidRDefault="00C238F4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Number of confirmations</w:t>
            </w:r>
          </w:p>
        </w:tc>
        <w:tc>
          <w:tcPr>
            <w:tcW w:w="2268" w:type="dxa"/>
          </w:tcPr>
          <w:p w14:paraId="72823DF1" w14:textId="168EE9F6" w:rsidR="00C238F4" w:rsidRDefault="00C238F4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Early 2022</w:t>
            </w:r>
          </w:p>
        </w:tc>
        <w:tc>
          <w:tcPr>
            <w:tcW w:w="1395" w:type="dxa"/>
          </w:tcPr>
          <w:p w14:paraId="098F3094" w14:textId="7A820D23" w:rsidR="00C238F4" w:rsidRDefault="00C238F4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2149" w:type="dxa"/>
          </w:tcPr>
          <w:p w14:paraId="4A4BD687" w14:textId="38259568" w:rsidR="00C238F4" w:rsidRDefault="00C238F4" w:rsidP="00A37354">
            <w:pPr>
              <w:rPr>
                <w:bCs/>
                <w:sz w:val="24"/>
                <w:szCs w:val="24"/>
              </w:rPr>
            </w:pPr>
            <w:r w:rsidRPr="00C238F4">
              <w:rPr>
                <w:bCs/>
                <w:sz w:val="24"/>
                <w:szCs w:val="24"/>
              </w:rPr>
              <w:t>+10% from 201</w:t>
            </w:r>
            <w:r>
              <w:rPr>
                <w:bCs/>
                <w:sz w:val="24"/>
                <w:szCs w:val="24"/>
              </w:rPr>
              <w:t xml:space="preserve">7 </w:t>
            </w:r>
            <w:r w:rsidRPr="00C238F4">
              <w:rPr>
                <w:bCs/>
                <w:sz w:val="24"/>
                <w:szCs w:val="24"/>
              </w:rPr>
              <w:t>data</w:t>
            </w:r>
          </w:p>
        </w:tc>
      </w:tr>
      <w:tr w:rsidR="00C238F4" w14:paraId="5787ACBE" w14:textId="5A71E40A" w:rsidTr="00C238F4">
        <w:tc>
          <w:tcPr>
            <w:tcW w:w="3539" w:type="dxa"/>
          </w:tcPr>
          <w:p w14:paraId="2C2707A5" w14:textId="77777777" w:rsidR="00C238F4" w:rsidRDefault="00C238F4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Clergy vacancy rate</w:t>
            </w:r>
          </w:p>
        </w:tc>
        <w:tc>
          <w:tcPr>
            <w:tcW w:w="2268" w:type="dxa"/>
          </w:tcPr>
          <w:p w14:paraId="705D133D" w14:textId="459115DF" w:rsidR="00C238F4" w:rsidRDefault="00C238F4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End 2021</w:t>
            </w:r>
          </w:p>
        </w:tc>
        <w:tc>
          <w:tcPr>
            <w:tcW w:w="1395" w:type="dxa"/>
          </w:tcPr>
          <w:p w14:paraId="3DB8043F" w14:textId="7B39B720" w:rsidR="00C238F4" w:rsidRDefault="00C238F4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8% </w:t>
            </w:r>
          </w:p>
        </w:tc>
        <w:tc>
          <w:tcPr>
            <w:tcW w:w="2149" w:type="dxa"/>
          </w:tcPr>
          <w:p w14:paraId="5E463C28" w14:textId="1A439696" w:rsidR="00C238F4" w:rsidRDefault="00C238F4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Same as 2018</w:t>
            </w:r>
          </w:p>
        </w:tc>
      </w:tr>
      <w:tr w:rsidR="00C238F4" w14:paraId="2159F1FE" w14:textId="477EB348" w:rsidTr="00C238F4">
        <w:tc>
          <w:tcPr>
            <w:tcW w:w="3539" w:type="dxa"/>
          </w:tcPr>
          <w:p w14:paraId="0AFAD649" w14:textId="21A8E92E" w:rsidR="00C238F4" w:rsidRDefault="001E1A18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</w:t>
            </w:r>
            <w:r w:rsidR="00C238F4">
              <w:rPr>
                <w:bCs/>
                <w:sz w:val="24"/>
                <w:szCs w:val="24"/>
              </w:rPr>
              <w:t>umber of ordinands completing training</w:t>
            </w:r>
          </w:p>
        </w:tc>
        <w:tc>
          <w:tcPr>
            <w:tcW w:w="2268" w:type="dxa"/>
          </w:tcPr>
          <w:p w14:paraId="53FB5927" w14:textId="124EBED5" w:rsidR="00C238F4" w:rsidRDefault="00C238F4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Summer 2021</w:t>
            </w:r>
          </w:p>
        </w:tc>
        <w:tc>
          <w:tcPr>
            <w:tcW w:w="1395" w:type="dxa"/>
          </w:tcPr>
          <w:p w14:paraId="6C981491" w14:textId="4CF467A3" w:rsidR="00C238F4" w:rsidRDefault="00C238F4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 per year </w:t>
            </w:r>
          </w:p>
        </w:tc>
        <w:tc>
          <w:tcPr>
            <w:tcW w:w="2149" w:type="dxa"/>
          </w:tcPr>
          <w:p w14:paraId="62B0A872" w14:textId="3E9ECE7F" w:rsidR="00C238F4" w:rsidRDefault="00C238F4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Same as 2018</w:t>
            </w:r>
          </w:p>
        </w:tc>
      </w:tr>
      <w:tr w:rsidR="00C238F4" w14:paraId="04358834" w14:textId="2E3B0EB5" w:rsidTr="00C238F4">
        <w:tc>
          <w:tcPr>
            <w:tcW w:w="3539" w:type="dxa"/>
          </w:tcPr>
          <w:p w14:paraId="12A565BB" w14:textId="77777777" w:rsidR="00C238F4" w:rsidRDefault="00C238F4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Average length of clergy vacancy</w:t>
            </w:r>
          </w:p>
        </w:tc>
        <w:tc>
          <w:tcPr>
            <w:tcW w:w="2268" w:type="dxa"/>
          </w:tcPr>
          <w:p w14:paraId="6E3C8335" w14:textId="02B453BC" w:rsidR="00C238F4" w:rsidRDefault="00C238F4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End 2021</w:t>
            </w:r>
          </w:p>
        </w:tc>
        <w:tc>
          <w:tcPr>
            <w:tcW w:w="1395" w:type="dxa"/>
          </w:tcPr>
          <w:p w14:paraId="22828503" w14:textId="6D64A4B7" w:rsidR="00C238F4" w:rsidRDefault="00C238F4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&lt;9 months </w:t>
            </w:r>
          </w:p>
        </w:tc>
        <w:tc>
          <w:tcPr>
            <w:tcW w:w="2149" w:type="dxa"/>
          </w:tcPr>
          <w:p w14:paraId="2AB001CF" w14:textId="7F721434" w:rsidR="00C238F4" w:rsidRDefault="00C238F4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Same as 2018</w:t>
            </w:r>
          </w:p>
        </w:tc>
      </w:tr>
      <w:tr w:rsidR="00C238F4" w14:paraId="253106FF" w14:textId="3D4223B0" w:rsidTr="00C238F4">
        <w:tc>
          <w:tcPr>
            <w:tcW w:w="3539" w:type="dxa"/>
          </w:tcPr>
          <w:p w14:paraId="14B6EAA4" w14:textId="28A3AEA8" w:rsidR="00C238F4" w:rsidRDefault="001E1A18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</w:t>
            </w:r>
            <w:r w:rsidR="00C238F4">
              <w:rPr>
                <w:bCs/>
                <w:sz w:val="24"/>
                <w:szCs w:val="24"/>
              </w:rPr>
              <w:t>umber of lay readers completing training</w:t>
            </w:r>
          </w:p>
        </w:tc>
        <w:tc>
          <w:tcPr>
            <w:tcW w:w="2268" w:type="dxa"/>
          </w:tcPr>
          <w:p w14:paraId="48544E73" w14:textId="5FB65629" w:rsidR="00C238F4" w:rsidRDefault="00C238F4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Summer 2021</w:t>
            </w:r>
          </w:p>
        </w:tc>
        <w:tc>
          <w:tcPr>
            <w:tcW w:w="1395" w:type="dxa"/>
          </w:tcPr>
          <w:p w14:paraId="65526672" w14:textId="1AAC4922" w:rsidR="00C238F4" w:rsidRDefault="00C238F4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per year</w:t>
            </w:r>
          </w:p>
        </w:tc>
        <w:tc>
          <w:tcPr>
            <w:tcW w:w="2149" w:type="dxa"/>
          </w:tcPr>
          <w:p w14:paraId="2D5FE756" w14:textId="30638557" w:rsidR="00C238F4" w:rsidRDefault="00C238F4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Same as 2018</w:t>
            </w:r>
          </w:p>
        </w:tc>
      </w:tr>
      <w:tr w:rsidR="00C238F4" w:rsidRPr="00F46740" w14:paraId="718595E1" w14:textId="533AA442" w:rsidTr="00284116">
        <w:tc>
          <w:tcPr>
            <w:tcW w:w="3539" w:type="dxa"/>
          </w:tcPr>
          <w:p w14:paraId="64E62779" w14:textId="74B047B0" w:rsidR="00C238F4" w:rsidRDefault="00284116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Planned </w:t>
            </w:r>
            <w:proofErr w:type="gramStart"/>
            <w:r>
              <w:rPr>
                <w:bCs/>
                <w:sz w:val="24"/>
                <w:szCs w:val="24"/>
              </w:rPr>
              <w:t>giving</w:t>
            </w:r>
            <w:proofErr w:type="gramEnd"/>
            <w:r>
              <w:rPr>
                <w:bCs/>
                <w:sz w:val="24"/>
                <w:szCs w:val="24"/>
              </w:rPr>
              <w:t xml:space="preserve"> to parishes as a % of median Lancashire income</w:t>
            </w:r>
          </w:p>
        </w:tc>
        <w:tc>
          <w:tcPr>
            <w:tcW w:w="2268" w:type="dxa"/>
          </w:tcPr>
          <w:p w14:paraId="6C8527B1" w14:textId="2809D987" w:rsidR="00C238F4" w:rsidRDefault="00284116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data</w:t>
            </w:r>
          </w:p>
        </w:tc>
        <w:tc>
          <w:tcPr>
            <w:tcW w:w="1395" w:type="dxa"/>
          </w:tcPr>
          <w:p w14:paraId="4B50B03B" w14:textId="3CAE38E5" w:rsidR="00C238F4" w:rsidRPr="00C238F4" w:rsidRDefault="00284116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 least 5%</w:t>
            </w:r>
          </w:p>
        </w:tc>
        <w:tc>
          <w:tcPr>
            <w:tcW w:w="2149" w:type="dxa"/>
            <w:shd w:val="clear" w:color="auto" w:fill="D9D9D9" w:themeFill="background1" w:themeFillShade="D9"/>
          </w:tcPr>
          <w:p w14:paraId="0BBC65E6" w14:textId="077BF7DE" w:rsidR="00C238F4" w:rsidRPr="00C238F4" w:rsidRDefault="00C238F4" w:rsidP="00A37354">
            <w:pPr>
              <w:rPr>
                <w:bCs/>
                <w:sz w:val="24"/>
                <w:szCs w:val="24"/>
              </w:rPr>
            </w:pPr>
          </w:p>
        </w:tc>
      </w:tr>
      <w:tr w:rsidR="00C238F4" w14:paraId="5B1D168A" w14:textId="559DEDF0" w:rsidTr="00C238F4">
        <w:tc>
          <w:tcPr>
            <w:tcW w:w="3539" w:type="dxa"/>
          </w:tcPr>
          <w:p w14:paraId="2CD3DFC3" w14:textId="77777777" w:rsidR="00C238F4" w:rsidRDefault="00C238F4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DBF Reserves</w:t>
            </w:r>
          </w:p>
        </w:tc>
        <w:tc>
          <w:tcPr>
            <w:tcW w:w="2268" w:type="dxa"/>
          </w:tcPr>
          <w:p w14:paraId="573BFB9A" w14:textId="2B16A947" w:rsidR="00C238F4" w:rsidRDefault="00C238F4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End 2021</w:t>
            </w:r>
          </w:p>
        </w:tc>
        <w:tc>
          <w:tcPr>
            <w:tcW w:w="1395" w:type="dxa"/>
          </w:tcPr>
          <w:p w14:paraId="333032E4" w14:textId="40540846" w:rsidR="00C238F4" w:rsidRDefault="00C238F4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months </w:t>
            </w:r>
          </w:p>
        </w:tc>
        <w:tc>
          <w:tcPr>
            <w:tcW w:w="2149" w:type="dxa"/>
          </w:tcPr>
          <w:p w14:paraId="26BDF1AC" w14:textId="094B1C5A" w:rsidR="00C238F4" w:rsidRDefault="00DD35F3" w:rsidP="00A373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Minus </w:t>
            </w:r>
            <w:r w:rsidR="00C238F4">
              <w:rPr>
                <w:bCs/>
                <w:sz w:val="24"/>
                <w:szCs w:val="24"/>
              </w:rPr>
              <w:t>2.6 months since end 2017</w:t>
            </w:r>
          </w:p>
        </w:tc>
      </w:tr>
    </w:tbl>
    <w:p w14:paraId="029D63D1" w14:textId="6BEFC734" w:rsidR="001802C5" w:rsidRDefault="00C238F4" w:rsidP="00F3362E">
      <w:pPr>
        <w:spacing w:after="0" w:line="240" w:lineRule="auto"/>
        <w:rPr>
          <w:bCs/>
          <w:sz w:val="24"/>
          <w:szCs w:val="24"/>
        </w:rPr>
      </w:pPr>
      <w:r w:rsidRPr="0083657F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91440" distB="91440" distL="114300" distR="114300" simplePos="0" relativeHeight="251680768" behindDoc="0" locked="0" layoutInCell="1" allowOverlap="1" wp14:anchorId="3DF9A6CA" wp14:editId="276156DD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6124575" cy="1403985"/>
                <wp:effectExtent l="0" t="0" r="0" b="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283E4" w14:textId="6E09ADA9" w:rsidR="00C238F4" w:rsidRPr="001802C5" w:rsidRDefault="00C238F4" w:rsidP="00C238F4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HOW WE PLAN TO DELIVER THE TARGETS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F9A6CA" id="_x0000_s1033" type="#_x0000_t202" style="position:absolute;margin-left:0;margin-top:22.6pt;width:482.25pt;height:110.55pt;z-index:251680768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" filled="f" stroked="f">
                <v:textbox style="mso-fit-shape-to-text:t">
                  <w:txbxContent>
                    <w:p w14:paraId="541283E4" w14:textId="6E09ADA9" w:rsidR="00C238F4" w:rsidRPr="001802C5" w:rsidRDefault="00C238F4" w:rsidP="00C238F4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HOW WE PLAN TO DELIVER THE TARGETS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F1CB3CD" w14:textId="3A287E3A" w:rsidR="00F3362E" w:rsidRDefault="00F3362E" w:rsidP="00F3362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Our strategic response is to focus on the following over the three years 2019-2021</w:t>
      </w:r>
      <w:r w:rsidR="00C16BC4">
        <w:rPr>
          <w:bCs/>
          <w:sz w:val="24"/>
          <w:szCs w:val="24"/>
        </w:rPr>
        <w:t>:</w:t>
      </w:r>
    </w:p>
    <w:p w14:paraId="07DF296C" w14:textId="77777777" w:rsidR="00C16BC4" w:rsidRDefault="00C16BC4" w:rsidP="00F3362E">
      <w:pPr>
        <w:pStyle w:val="ListParagraph"/>
        <w:numPr>
          <w:ilvl w:val="0"/>
          <w:numId w:val="28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Build on the good will generated at the diocesan conference. </w:t>
      </w:r>
      <w:r w:rsidR="003564FA">
        <w:rPr>
          <w:bCs/>
          <w:sz w:val="24"/>
          <w:szCs w:val="24"/>
        </w:rPr>
        <w:t>Start the f</w:t>
      </w:r>
      <w:r w:rsidR="00F3362E" w:rsidRPr="00F3362E">
        <w:rPr>
          <w:bCs/>
          <w:sz w:val="24"/>
          <w:szCs w:val="24"/>
        </w:rPr>
        <w:t xml:space="preserve">ocus </w:t>
      </w:r>
    </w:p>
    <w:p w14:paraId="54E26B44" w14:textId="4031768F" w:rsidR="00F3362E" w:rsidRPr="00F3362E" w:rsidRDefault="00C16BC4" w:rsidP="00C16BC4">
      <w:pPr>
        <w:pStyle w:val="ListParagraph"/>
        <w:spacing w:after="0" w:line="240" w:lineRule="auto"/>
        <w:ind w:left="8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F3362E" w:rsidRPr="00F3362E">
        <w:rPr>
          <w:bCs/>
          <w:sz w:val="24"/>
          <w:szCs w:val="24"/>
        </w:rPr>
        <w:t>on making disciples</w:t>
      </w:r>
      <w:r w:rsidR="003975F7">
        <w:rPr>
          <w:bCs/>
          <w:sz w:val="24"/>
          <w:szCs w:val="24"/>
        </w:rPr>
        <w:t xml:space="preserve"> </w:t>
      </w:r>
    </w:p>
    <w:p w14:paraId="1858CB87" w14:textId="77777777" w:rsidR="003564FA" w:rsidRDefault="003564FA" w:rsidP="00E5269D">
      <w:pPr>
        <w:pStyle w:val="ListParagraph"/>
        <w:numPr>
          <w:ilvl w:val="0"/>
          <w:numId w:val="28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Continue focus on making disciples, introducing p</w:t>
      </w:r>
      <w:r w:rsidR="00E5269D" w:rsidRPr="00E5269D">
        <w:rPr>
          <w:bCs/>
          <w:sz w:val="24"/>
          <w:szCs w:val="24"/>
        </w:rPr>
        <w:t xml:space="preserve">ersonal and parochial </w:t>
      </w:r>
    </w:p>
    <w:p w14:paraId="12143715" w14:textId="77777777" w:rsidR="003564FA" w:rsidRDefault="003564FA" w:rsidP="003564FA">
      <w:pPr>
        <w:pStyle w:val="ListParagraph"/>
        <w:spacing w:after="0" w:line="240" w:lineRule="auto"/>
        <w:ind w:left="8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E5269D" w:rsidRPr="00E5269D">
        <w:rPr>
          <w:bCs/>
          <w:sz w:val="24"/>
          <w:szCs w:val="24"/>
        </w:rPr>
        <w:t xml:space="preserve">response – </w:t>
      </w:r>
      <w:proofErr w:type="spellStart"/>
      <w:r>
        <w:rPr>
          <w:bCs/>
          <w:sz w:val="24"/>
          <w:szCs w:val="24"/>
        </w:rPr>
        <w:t>eg</w:t>
      </w:r>
      <w:proofErr w:type="spellEnd"/>
      <w:r>
        <w:rPr>
          <w:bCs/>
          <w:sz w:val="24"/>
          <w:szCs w:val="24"/>
        </w:rPr>
        <w:t xml:space="preserve"> a </w:t>
      </w:r>
      <w:r w:rsidR="00E5269D" w:rsidRPr="00E5269D">
        <w:rPr>
          <w:bCs/>
          <w:sz w:val="24"/>
          <w:szCs w:val="24"/>
        </w:rPr>
        <w:t xml:space="preserve">rule </w:t>
      </w:r>
      <w:r w:rsidR="00E5269D">
        <w:rPr>
          <w:bCs/>
          <w:sz w:val="24"/>
          <w:szCs w:val="24"/>
        </w:rPr>
        <w:t xml:space="preserve">of life </w:t>
      </w:r>
    </w:p>
    <w:p w14:paraId="3F378DCC" w14:textId="3339245F" w:rsidR="00F3362E" w:rsidRPr="003564FA" w:rsidRDefault="003564FA" w:rsidP="003564FA">
      <w:pPr>
        <w:spacing w:after="0" w:line="240" w:lineRule="auto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2020 </w:t>
      </w:r>
      <w:r>
        <w:rPr>
          <w:bCs/>
          <w:sz w:val="24"/>
          <w:szCs w:val="24"/>
        </w:rPr>
        <w:tab/>
      </w:r>
      <w:r w:rsidR="00C16BC4">
        <w:rPr>
          <w:bCs/>
          <w:sz w:val="24"/>
          <w:szCs w:val="24"/>
        </w:rPr>
        <w:t>E</w:t>
      </w:r>
      <w:r w:rsidR="00E5269D" w:rsidRPr="003564FA">
        <w:rPr>
          <w:bCs/>
          <w:sz w:val="24"/>
          <w:szCs w:val="24"/>
        </w:rPr>
        <w:t xml:space="preserve">stablish a religious </w:t>
      </w:r>
      <w:r w:rsidRPr="003564FA">
        <w:rPr>
          <w:bCs/>
          <w:sz w:val="24"/>
          <w:szCs w:val="24"/>
        </w:rPr>
        <w:t>c</w:t>
      </w:r>
      <w:r w:rsidR="00E5269D" w:rsidRPr="003564FA">
        <w:rPr>
          <w:bCs/>
          <w:sz w:val="24"/>
          <w:szCs w:val="24"/>
        </w:rPr>
        <w:t>ommunity based at Whalley Abbey</w:t>
      </w:r>
    </w:p>
    <w:p w14:paraId="37BBF9C1" w14:textId="79887F06" w:rsidR="00E5269D" w:rsidRDefault="00E5269D" w:rsidP="00E5269D">
      <w:pPr>
        <w:pStyle w:val="ListParagraph"/>
        <w:numPr>
          <w:ilvl w:val="0"/>
          <w:numId w:val="28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Focus on church planting/reinvigoration of inherited models of church</w:t>
      </w:r>
      <w:r w:rsidR="000A5604">
        <w:rPr>
          <w:bCs/>
          <w:sz w:val="24"/>
          <w:szCs w:val="24"/>
        </w:rPr>
        <w:t>?</w:t>
      </w:r>
    </w:p>
    <w:p w14:paraId="4DEB04DB" w14:textId="32AF4D29" w:rsidR="00E5269D" w:rsidRDefault="00E5269D" w:rsidP="00E5269D">
      <w:pPr>
        <w:spacing w:after="0" w:line="240" w:lineRule="auto"/>
        <w:rPr>
          <w:bCs/>
          <w:sz w:val="24"/>
          <w:szCs w:val="24"/>
        </w:rPr>
      </w:pPr>
    </w:p>
    <w:p w14:paraId="0A2FFB69" w14:textId="56F88B90" w:rsidR="00E5269D" w:rsidRDefault="00E5269D" w:rsidP="00E5269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As with the 2016-18 period, whilst there is a key focus </w:t>
      </w:r>
      <w:r w:rsidR="001802C5">
        <w:rPr>
          <w:bCs/>
          <w:sz w:val="24"/>
          <w:szCs w:val="24"/>
        </w:rPr>
        <w:t>in discipleship throughout the triennium</w:t>
      </w:r>
      <w:r>
        <w:rPr>
          <w:bCs/>
          <w:sz w:val="24"/>
          <w:szCs w:val="24"/>
        </w:rPr>
        <w:t xml:space="preserve">, it doesn’t mean that there’s little or no action under the other Vision themes (see details under each year below). </w:t>
      </w:r>
    </w:p>
    <w:p w14:paraId="7DB01F46" w14:textId="77777777" w:rsidR="00E5269D" w:rsidRDefault="00E5269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29E0C89C" w14:textId="0F84E5DF" w:rsidR="00E5269D" w:rsidRDefault="00E5269D" w:rsidP="00E5269D">
      <w:pPr>
        <w:spacing w:after="0" w:line="240" w:lineRule="auto"/>
        <w:rPr>
          <w:bCs/>
          <w:sz w:val="24"/>
          <w:szCs w:val="24"/>
        </w:rPr>
      </w:pPr>
      <w:r w:rsidRPr="0083657F">
        <w:rPr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91440" distB="91440" distL="114300" distR="114300" simplePos="0" relativeHeight="251672576" behindDoc="0" locked="0" layoutInCell="1" allowOverlap="1" wp14:anchorId="089B781C" wp14:editId="47BFC248">
                <wp:simplePos x="0" y="0"/>
                <wp:positionH relativeFrom="margin">
                  <wp:posOffset>-552450</wp:posOffset>
                </wp:positionH>
                <wp:positionV relativeFrom="paragraph">
                  <wp:posOffset>0</wp:posOffset>
                </wp:positionV>
                <wp:extent cx="6448425" cy="1403985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76DFA" w14:textId="2011BAA8" w:rsidR="00E5269D" w:rsidRPr="00130451" w:rsidRDefault="00E5269D" w:rsidP="00E5269D">
                            <w:pPr>
                              <w:pStyle w:val="ListParagraph"/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9B781C" id="_x0000_s1034" type="#_x0000_t202" style="position:absolute;margin-left:-43.5pt;margin-top:0;width:507.75pt;height:110.55pt;z-index:251672576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" filled="f" stroked="f">
                <v:textbox style="mso-fit-shape-to-text:t">
                  <w:txbxContent>
                    <w:p w14:paraId="24076DFA" w14:textId="2011BAA8" w:rsidR="00E5269D" w:rsidRPr="00130451" w:rsidRDefault="00E5269D" w:rsidP="00E5269D">
                      <w:pPr>
                        <w:pStyle w:val="ListParagraph"/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2019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Cs/>
          <w:sz w:val="24"/>
          <w:szCs w:val="24"/>
        </w:rPr>
        <w:t>During 2019 the following strategic inputs are planned</w:t>
      </w:r>
      <w:r w:rsidR="008131CD">
        <w:rPr>
          <w:bCs/>
          <w:sz w:val="24"/>
          <w:szCs w:val="24"/>
        </w:rPr>
        <w:t xml:space="preserve"> specifically linked to the </w:t>
      </w:r>
      <w:r w:rsidR="00DD35F3">
        <w:rPr>
          <w:bCs/>
          <w:sz w:val="24"/>
          <w:szCs w:val="24"/>
        </w:rPr>
        <w:t xml:space="preserve">start of the </w:t>
      </w:r>
      <w:r w:rsidR="008131CD">
        <w:rPr>
          <w:bCs/>
          <w:sz w:val="24"/>
          <w:szCs w:val="24"/>
        </w:rPr>
        <w:t>focus on</w:t>
      </w:r>
      <w:r w:rsidR="00DD35F3">
        <w:rPr>
          <w:bCs/>
          <w:sz w:val="24"/>
          <w:szCs w:val="24"/>
        </w:rPr>
        <w:t xml:space="preserve"> M</w:t>
      </w:r>
      <w:r w:rsidR="008131CD">
        <w:rPr>
          <w:bCs/>
          <w:sz w:val="24"/>
          <w:szCs w:val="24"/>
        </w:rPr>
        <w:t xml:space="preserve">aking </w:t>
      </w:r>
      <w:r w:rsidR="00DD35F3">
        <w:rPr>
          <w:bCs/>
          <w:sz w:val="24"/>
          <w:szCs w:val="24"/>
        </w:rPr>
        <w:t>D</w:t>
      </w:r>
      <w:r w:rsidR="008131CD">
        <w:rPr>
          <w:bCs/>
          <w:sz w:val="24"/>
          <w:szCs w:val="24"/>
        </w:rPr>
        <w:t>isciples</w:t>
      </w:r>
      <w:r w:rsidR="00693809">
        <w:rPr>
          <w:bCs/>
          <w:sz w:val="24"/>
          <w:szCs w:val="24"/>
        </w:rPr>
        <w:t xml:space="preserve"> being led by Mark and the Director of Discipleship</w:t>
      </w:r>
      <w:r w:rsidR="001E1A18">
        <w:rPr>
          <w:bCs/>
          <w:sz w:val="24"/>
          <w:szCs w:val="24"/>
        </w:rPr>
        <w:t>:</w:t>
      </w:r>
    </w:p>
    <w:p w14:paraId="6432F6F6" w14:textId="7941B5E0" w:rsidR="00E5269D" w:rsidRDefault="00E5269D" w:rsidP="00E5269D">
      <w:pPr>
        <w:spacing w:after="0" w:line="240" w:lineRule="auto"/>
        <w:rPr>
          <w:bCs/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122"/>
        <w:gridCol w:w="5103"/>
        <w:gridCol w:w="1791"/>
      </w:tblGrid>
      <w:tr w:rsidR="00E5269D" w:rsidRPr="008F498B" w14:paraId="40F81C02" w14:textId="7869CE9B" w:rsidTr="00E5269D">
        <w:tc>
          <w:tcPr>
            <w:tcW w:w="2122" w:type="dxa"/>
          </w:tcPr>
          <w:p w14:paraId="2F9F58A9" w14:textId="77777777" w:rsidR="00E5269D" w:rsidRPr="008F498B" w:rsidRDefault="00E5269D" w:rsidP="0092741B">
            <w:pPr>
              <w:rPr>
                <w:b/>
                <w:bCs/>
                <w:sz w:val="24"/>
                <w:szCs w:val="24"/>
              </w:rPr>
            </w:pPr>
            <w:r w:rsidRPr="008F498B">
              <w:rPr>
                <w:b/>
                <w:bCs/>
                <w:sz w:val="24"/>
                <w:szCs w:val="24"/>
              </w:rPr>
              <w:t>Vision Strand</w:t>
            </w:r>
          </w:p>
        </w:tc>
        <w:tc>
          <w:tcPr>
            <w:tcW w:w="5103" w:type="dxa"/>
          </w:tcPr>
          <w:p w14:paraId="0F191833" w14:textId="77777777" w:rsidR="00E5269D" w:rsidRPr="008F498B" w:rsidRDefault="00E5269D" w:rsidP="0092741B">
            <w:pPr>
              <w:rPr>
                <w:b/>
                <w:bCs/>
                <w:sz w:val="24"/>
                <w:szCs w:val="24"/>
              </w:rPr>
            </w:pPr>
            <w:r w:rsidRPr="008F498B">
              <w:rPr>
                <w:b/>
                <w:bCs/>
                <w:sz w:val="24"/>
                <w:szCs w:val="24"/>
              </w:rPr>
              <w:t>Strategic Input</w:t>
            </w:r>
          </w:p>
        </w:tc>
        <w:tc>
          <w:tcPr>
            <w:tcW w:w="1791" w:type="dxa"/>
          </w:tcPr>
          <w:p w14:paraId="0E281922" w14:textId="61FB6690" w:rsidR="00E5269D" w:rsidRPr="008F498B" w:rsidRDefault="00E5269D" w:rsidP="009274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</w:tr>
      <w:tr w:rsidR="00E5269D" w14:paraId="1399D03C" w14:textId="3358D48A" w:rsidTr="00E5269D">
        <w:tc>
          <w:tcPr>
            <w:tcW w:w="2122" w:type="dxa"/>
          </w:tcPr>
          <w:p w14:paraId="0957527F" w14:textId="77777777" w:rsidR="00E5269D" w:rsidRDefault="00E5269D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Making disciples</w:t>
            </w:r>
          </w:p>
        </w:tc>
        <w:tc>
          <w:tcPr>
            <w:tcW w:w="5103" w:type="dxa"/>
          </w:tcPr>
          <w:p w14:paraId="76047679" w14:textId="506C87D1" w:rsidR="00E5269D" w:rsidRDefault="00E5269D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Generosity, gift and grace course used in parishes</w:t>
            </w:r>
          </w:p>
        </w:tc>
        <w:tc>
          <w:tcPr>
            <w:tcW w:w="1791" w:type="dxa"/>
          </w:tcPr>
          <w:p w14:paraId="71DE8BE5" w14:textId="0F4420DE" w:rsidR="00E5269D" w:rsidRDefault="00E5269D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Lent</w:t>
            </w:r>
          </w:p>
        </w:tc>
      </w:tr>
      <w:tr w:rsidR="00E5269D" w14:paraId="47050561" w14:textId="01A9C143" w:rsidTr="00E5269D">
        <w:tc>
          <w:tcPr>
            <w:tcW w:w="2122" w:type="dxa"/>
          </w:tcPr>
          <w:p w14:paraId="0ED636B6" w14:textId="77777777" w:rsidR="00E5269D" w:rsidRDefault="00E5269D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Making disciples</w:t>
            </w:r>
          </w:p>
        </w:tc>
        <w:tc>
          <w:tcPr>
            <w:tcW w:w="5103" w:type="dxa"/>
          </w:tcPr>
          <w:p w14:paraId="4AFD9E56" w14:textId="6D75594E" w:rsidR="00E5269D" w:rsidRDefault="00E5269D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Clergy study mornings</w:t>
            </w:r>
          </w:p>
        </w:tc>
        <w:tc>
          <w:tcPr>
            <w:tcW w:w="1791" w:type="dxa"/>
          </w:tcPr>
          <w:p w14:paraId="6867DE8F" w14:textId="4635EBBB" w:rsidR="00E5269D" w:rsidRDefault="00E5269D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Spring</w:t>
            </w:r>
          </w:p>
        </w:tc>
      </w:tr>
      <w:tr w:rsidR="00E5269D" w14:paraId="34523432" w14:textId="73D20F21" w:rsidTr="00E5269D">
        <w:tc>
          <w:tcPr>
            <w:tcW w:w="2122" w:type="dxa"/>
          </w:tcPr>
          <w:p w14:paraId="26AC23E5" w14:textId="77777777" w:rsidR="00E5269D" w:rsidRDefault="00E5269D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Making disciples</w:t>
            </w:r>
          </w:p>
        </w:tc>
        <w:tc>
          <w:tcPr>
            <w:tcW w:w="5103" w:type="dxa"/>
          </w:tcPr>
          <w:p w14:paraId="34E9D0DF" w14:textId="0D5AC4DD" w:rsidR="00E5269D" w:rsidRDefault="00E5269D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Bishop</w:t>
            </w:r>
            <w:r w:rsidR="002A6D73">
              <w:rPr>
                <w:bCs/>
                <w:sz w:val="24"/>
                <w:szCs w:val="24"/>
              </w:rPr>
              <w:t xml:space="preserve"> Julian</w:t>
            </w:r>
            <w:r>
              <w:rPr>
                <w:bCs/>
                <w:sz w:val="24"/>
                <w:szCs w:val="24"/>
              </w:rPr>
              <w:t>’s Bible Challenge for key stage 2</w:t>
            </w:r>
            <w:r w:rsidR="002A6D73">
              <w:rPr>
                <w:bCs/>
                <w:sz w:val="24"/>
                <w:szCs w:val="24"/>
              </w:rPr>
              <w:t xml:space="preserve"> (7,500 packs distributed)</w:t>
            </w:r>
          </w:p>
        </w:tc>
        <w:tc>
          <w:tcPr>
            <w:tcW w:w="1791" w:type="dxa"/>
          </w:tcPr>
          <w:p w14:paraId="5C9B61F8" w14:textId="2D64DFF6" w:rsidR="00E5269D" w:rsidRDefault="00E5269D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Autumn 2018-summer 2019</w:t>
            </w:r>
          </w:p>
        </w:tc>
      </w:tr>
      <w:tr w:rsidR="00E5269D" w14:paraId="12E8B7A9" w14:textId="500A4008" w:rsidTr="00E5269D">
        <w:tc>
          <w:tcPr>
            <w:tcW w:w="2122" w:type="dxa"/>
          </w:tcPr>
          <w:p w14:paraId="50A92752" w14:textId="77777777" w:rsidR="00E5269D" w:rsidRDefault="00E5269D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Making disciples</w:t>
            </w:r>
          </w:p>
        </w:tc>
        <w:tc>
          <w:tcPr>
            <w:tcW w:w="5103" w:type="dxa"/>
          </w:tcPr>
          <w:p w14:paraId="045667BC" w14:textId="27FF78DA" w:rsidR="00E5269D" w:rsidRDefault="00E5269D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Bishop’s Adult Bible Challenge</w:t>
            </w:r>
          </w:p>
        </w:tc>
        <w:tc>
          <w:tcPr>
            <w:tcW w:w="1791" w:type="dxa"/>
          </w:tcPr>
          <w:p w14:paraId="3447640D" w14:textId="69FF33AC" w:rsidR="00E5269D" w:rsidRDefault="00E5269D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All year</w:t>
            </w:r>
          </w:p>
        </w:tc>
      </w:tr>
      <w:tr w:rsidR="00E5269D" w14:paraId="269357A1" w14:textId="77777777" w:rsidTr="00E5269D">
        <w:tc>
          <w:tcPr>
            <w:tcW w:w="2122" w:type="dxa"/>
          </w:tcPr>
          <w:p w14:paraId="42F9934F" w14:textId="4874AE97" w:rsidR="00E5269D" w:rsidRDefault="00E5269D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Making disciples</w:t>
            </w:r>
          </w:p>
        </w:tc>
        <w:tc>
          <w:tcPr>
            <w:tcW w:w="5103" w:type="dxa"/>
          </w:tcPr>
          <w:p w14:paraId="7B951117" w14:textId="499B9D9D" w:rsidR="00E5269D" w:rsidRDefault="003564FA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Pathways </w:t>
            </w:r>
            <w:r w:rsidR="00E5269D">
              <w:rPr>
                <w:bCs/>
                <w:sz w:val="24"/>
                <w:szCs w:val="24"/>
              </w:rPr>
              <w:t>of Prayer</w:t>
            </w:r>
            <w:r w:rsidR="002A6D73">
              <w:rPr>
                <w:bCs/>
                <w:sz w:val="24"/>
                <w:szCs w:val="24"/>
              </w:rPr>
              <w:t xml:space="preserve"> – March, July, Sept, Oct</w:t>
            </w:r>
          </w:p>
        </w:tc>
        <w:tc>
          <w:tcPr>
            <w:tcW w:w="1791" w:type="dxa"/>
          </w:tcPr>
          <w:p w14:paraId="20BDA5EE" w14:textId="5180FDCB" w:rsidR="00E5269D" w:rsidRDefault="002A6D73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Termly</w:t>
            </w:r>
          </w:p>
        </w:tc>
      </w:tr>
      <w:tr w:rsidR="00972CCB" w14:paraId="2BA6BC68" w14:textId="77777777" w:rsidTr="00E5269D">
        <w:tc>
          <w:tcPr>
            <w:tcW w:w="2122" w:type="dxa"/>
          </w:tcPr>
          <w:p w14:paraId="15D7C10F" w14:textId="27949ECE" w:rsidR="00972CCB" w:rsidRDefault="00972CCB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Making disciples</w:t>
            </w:r>
          </w:p>
        </w:tc>
        <w:tc>
          <w:tcPr>
            <w:tcW w:w="5103" w:type="dxa"/>
          </w:tcPr>
          <w:p w14:paraId="1116279B" w14:textId="20E4D729" w:rsidR="00972CCB" w:rsidRDefault="003975F7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Transition planning and r</w:t>
            </w:r>
            <w:r w:rsidR="00972CCB">
              <w:rPr>
                <w:bCs/>
                <w:sz w:val="24"/>
                <w:szCs w:val="24"/>
              </w:rPr>
              <w:t>ecruitment of Warden for religious community based at Whalley Abbey</w:t>
            </w:r>
          </w:p>
        </w:tc>
        <w:tc>
          <w:tcPr>
            <w:tcW w:w="1791" w:type="dxa"/>
          </w:tcPr>
          <w:p w14:paraId="19FA1FE8" w14:textId="73FC651B" w:rsidR="00972CCB" w:rsidRDefault="00972CCB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Summer </w:t>
            </w:r>
          </w:p>
        </w:tc>
      </w:tr>
    </w:tbl>
    <w:p w14:paraId="68EB5054" w14:textId="3C93C78D" w:rsidR="00E5269D" w:rsidRDefault="00E5269D" w:rsidP="00E5269D">
      <w:pPr>
        <w:spacing w:after="0" w:line="240" w:lineRule="auto"/>
        <w:rPr>
          <w:bCs/>
          <w:sz w:val="24"/>
          <w:szCs w:val="24"/>
        </w:rPr>
      </w:pPr>
    </w:p>
    <w:p w14:paraId="0C5B514E" w14:textId="5932F5D8" w:rsidR="008131CD" w:rsidRDefault="00972CCB" w:rsidP="00E5269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Other strategic </w:t>
      </w:r>
      <w:r w:rsidR="008131CD">
        <w:rPr>
          <w:bCs/>
          <w:sz w:val="24"/>
          <w:szCs w:val="24"/>
        </w:rPr>
        <w:t xml:space="preserve">inputs: </w:t>
      </w:r>
    </w:p>
    <w:p w14:paraId="35F789BC" w14:textId="77777777" w:rsidR="008131CD" w:rsidRPr="00E5269D" w:rsidRDefault="008131CD" w:rsidP="00E5269D">
      <w:pPr>
        <w:spacing w:after="0" w:line="240" w:lineRule="auto"/>
        <w:rPr>
          <w:bCs/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980"/>
        <w:gridCol w:w="3969"/>
        <w:gridCol w:w="1701"/>
        <w:gridCol w:w="1366"/>
      </w:tblGrid>
      <w:tr w:rsidR="001E1A18" w:rsidRPr="008F498B" w14:paraId="3CD5F27A" w14:textId="77777777" w:rsidTr="00DD35F3">
        <w:tc>
          <w:tcPr>
            <w:tcW w:w="1980" w:type="dxa"/>
          </w:tcPr>
          <w:p w14:paraId="2A142EF5" w14:textId="77777777" w:rsidR="001E1A18" w:rsidRPr="008F498B" w:rsidRDefault="001E1A18" w:rsidP="0092741B">
            <w:pPr>
              <w:rPr>
                <w:b/>
                <w:bCs/>
                <w:sz w:val="24"/>
                <w:szCs w:val="24"/>
              </w:rPr>
            </w:pPr>
            <w:r w:rsidRPr="008F498B">
              <w:rPr>
                <w:b/>
                <w:bCs/>
                <w:sz w:val="24"/>
                <w:szCs w:val="24"/>
              </w:rPr>
              <w:t>Vision Strand</w:t>
            </w:r>
          </w:p>
        </w:tc>
        <w:tc>
          <w:tcPr>
            <w:tcW w:w="3969" w:type="dxa"/>
          </w:tcPr>
          <w:p w14:paraId="635A3921" w14:textId="77777777" w:rsidR="001E1A18" w:rsidRPr="008F498B" w:rsidRDefault="001E1A18" w:rsidP="0092741B">
            <w:pPr>
              <w:rPr>
                <w:b/>
                <w:bCs/>
                <w:sz w:val="24"/>
                <w:szCs w:val="24"/>
              </w:rPr>
            </w:pPr>
            <w:r w:rsidRPr="008F498B">
              <w:rPr>
                <w:b/>
                <w:bCs/>
                <w:sz w:val="24"/>
                <w:szCs w:val="24"/>
              </w:rPr>
              <w:t>Strategic Input</w:t>
            </w:r>
          </w:p>
        </w:tc>
        <w:tc>
          <w:tcPr>
            <w:tcW w:w="1701" w:type="dxa"/>
          </w:tcPr>
          <w:p w14:paraId="5574504C" w14:textId="17FEFA13" w:rsidR="001E1A18" w:rsidRDefault="001E1A18" w:rsidP="009274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Target area</w:t>
            </w:r>
          </w:p>
        </w:tc>
        <w:tc>
          <w:tcPr>
            <w:tcW w:w="1366" w:type="dxa"/>
          </w:tcPr>
          <w:p w14:paraId="174E95CF" w14:textId="52D52188" w:rsidR="001E1A18" w:rsidRPr="008F498B" w:rsidRDefault="001E1A18" w:rsidP="009274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</w:tr>
      <w:tr w:rsidR="001E1A18" w14:paraId="2B961713" w14:textId="77777777" w:rsidTr="00DD35F3">
        <w:tc>
          <w:tcPr>
            <w:tcW w:w="1980" w:type="dxa"/>
          </w:tcPr>
          <w:p w14:paraId="76C408B6" w14:textId="70D93137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Being witnesses (+Philip)</w:t>
            </w:r>
          </w:p>
        </w:tc>
        <w:tc>
          <w:tcPr>
            <w:tcW w:w="3969" w:type="dxa"/>
          </w:tcPr>
          <w:p w14:paraId="598F1884" w14:textId="6ED4D7F5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Launch of Preston Resourcing Parish</w:t>
            </w:r>
          </w:p>
        </w:tc>
        <w:tc>
          <w:tcPr>
            <w:tcW w:w="1701" w:type="dxa"/>
          </w:tcPr>
          <w:p w14:paraId="33E7003E" w14:textId="5EFB7C18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Attendance</w:t>
            </w:r>
          </w:p>
        </w:tc>
        <w:tc>
          <w:tcPr>
            <w:tcW w:w="1366" w:type="dxa"/>
          </w:tcPr>
          <w:p w14:paraId="61AC5718" w14:textId="6A39510B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 xml:space="preserve">Autumn </w:t>
            </w:r>
          </w:p>
        </w:tc>
      </w:tr>
      <w:tr w:rsidR="001E1A18" w14:paraId="5B0B0C5F" w14:textId="77777777" w:rsidTr="00DD35F3">
        <w:tc>
          <w:tcPr>
            <w:tcW w:w="1980" w:type="dxa"/>
          </w:tcPr>
          <w:p w14:paraId="73F8B64F" w14:textId="7196B01B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Being witnesses (+Philip)</w:t>
            </w:r>
          </w:p>
        </w:tc>
        <w:tc>
          <w:tcPr>
            <w:tcW w:w="3969" w:type="dxa"/>
          </w:tcPr>
          <w:p w14:paraId="2776DE33" w14:textId="04DBEA14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Continuing development of Blackpool Centre of Mission</w:t>
            </w:r>
          </w:p>
        </w:tc>
        <w:tc>
          <w:tcPr>
            <w:tcW w:w="1701" w:type="dxa"/>
          </w:tcPr>
          <w:p w14:paraId="44E1A290" w14:textId="77777777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Attendance</w:t>
            </w:r>
          </w:p>
          <w:p w14:paraId="05E5A095" w14:textId="65D3805F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Ordinands</w:t>
            </w:r>
          </w:p>
        </w:tc>
        <w:tc>
          <w:tcPr>
            <w:tcW w:w="1366" w:type="dxa"/>
          </w:tcPr>
          <w:p w14:paraId="16371AC7" w14:textId="40011DEB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All year</w:t>
            </w:r>
          </w:p>
        </w:tc>
      </w:tr>
      <w:tr w:rsidR="001E1A18" w14:paraId="1ACA859B" w14:textId="77777777" w:rsidTr="00DD35F3">
        <w:tc>
          <w:tcPr>
            <w:tcW w:w="1980" w:type="dxa"/>
          </w:tcPr>
          <w:p w14:paraId="2FE7A2F5" w14:textId="7896A149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 xml:space="preserve">Being witnesses </w:t>
            </w:r>
            <w:proofErr w:type="gramStart"/>
            <w:r w:rsidR="00C16BC4">
              <w:rPr>
                <w:bCs/>
              </w:rPr>
              <w:t xml:space="preserve">   </w:t>
            </w:r>
            <w:r w:rsidRPr="00DD35F3">
              <w:rPr>
                <w:bCs/>
              </w:rPr>
              <w:t>(</w:t>
            </w:r>
            <w:proofErr w:type="gramEnd"/>
            <w:r w:rsidRPr="00DD35F3">
              <w:rPr>
                <w:bCs/>
              </w:rPr>
              <w:t>+ Jill)</w:t>
            </w:r>
          </w:p>
        </w:tc>
        <w:tc>
          <w:tcPr>
            <w:tcW w:w="3969" w:type="dxa"/>
          </w:tcPr>
          <w:p w14:paraId="64635DBB" w14:textId="244A0AC0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Development and piloting of Congregation planting</w:t>
            </w:r>
          </w:p>
        </w:tc>
        <w:tc>
          <w:tcPr>
            <w:tcW w:w="1701" w:type="dxa"/>
          </w:tcPr>
          <w:p w14:paraId="339FA7FB" w14:textId="49853767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Attendance</w:t>
            </w:r>
          </w:p>
        </w:tc>
        <w:tc>
          <w:tcPr>
            <w:tcW w:w="1366" w:type="dxa"/>
          </w:tcPr>
          <w:p w14:paraId="530FA8C6" w14:textId="554E304C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 xml:space="preserve">All year </w:t>
            </w:r>
          </w:p>
        </w:tc>
      </w:tr>
      <w:tr w:rsidR="001E1A18" w14:paraId="1A941B42" w14:textId="77777777" w:rsidTr="00DD35F3">
        <w:tc>
          <w:tcPr>
            <w:tcW w:w="1980" w:type="dxa"/>
          </w:tcPr>
          <w:p w14:paraId="5A2B9774" w14:textId="5C82562B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Growing Leaders (+Philip)</w:t>
            </w:r>
          </w:p>
        </w:tc>
        <w:tc>
          <w:tcPr>
            <w:tcW w:w="3969" w:type="dxa"/>
          </w:tcPr>
          <w:p w14:paraId="555E2896" w14:textId="2B502342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Changes to Ministerial Development Review process to increase accountability for mission and growth</w:t>
            </w:r>
          </w:p>
        </w:tc>
        <w:tc>
          <w:tcPr>
            <w:tcW w:w="1701" w:type="dxa"/>
          </w:tcPr>
          <w:p w14:paraId="76FA7125" w14:textId="3BDDB8DD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Attendance</w:t>
            </w:r>
          </w:p>
        </w:tc>
        <w:tc>
          <w:tcPr>
            <w:tcW w:w="1366" w:type="dxa"/>
          </w:tcPr>
          <w:p w14:paraId="1847EE77" w14:textId="0EFC0FE5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Autumn</w:t>
            </w:r>
          </w:p>
        </w:tc>
      </w:tr>
      <w:tr w:rsidR="00DD35F3" w14:paraId="7CC45BDD" w14:textId="77777777" w:rsidTr="00DD35F3">
        <w:tc>
          <w:tcPr>
            <w:tcW w:w="1980" w:type="dxa"/>
          </w:tcPr>
          <w:p w14:paraId="70F02206" w14:textId="7FF8A244" w:rsidR="00DD35F3" w:rsidRPr="00DD35F3" w:rsidRDefault="00DD35F3" w:rsidP="0092741B">
            <w:pPr>
              <w:rPr>
                <w:bCs/>
              </w:rPr>
            </w:pPr>
            <w:r>
              <w:rPr>
                <w:bCs/>
              </w:rPr>
              <w:t>Growing Leaders</w:t>
            </w:r>
            <w:proofErr w:type="gramStart"/>
            <w:r>
              <w:rPr>
                <w:bCs/>
              </w:rPr>
              <w:t xml:space="preserve"> </w:t>
            </w:r>
            <w:r w:rsidR="00C16BC4">
              <w:rPr>
                <w:bCs/>
              </w:rPr>
              <w:t xml:space="preserve">  </w:t>
            </w:r>
            <w:r>
              <w:rPr>
                <w:bCs/>
              </w:rPr>
              <w:t>(</w:t>
            </w:r>
            <w:proofErr w:type="gramEnd"/>
            <w:r>
              <w:rPr>
                <w:bCs/>
              </w:rPr>
              <w:t>+ Philip)</w:t>
            </w:r>
          </w:p>
        </w:tc>
        <w:tc>
          <w:tcPr>
            <w:tcW w:w="3969" w:type="dxa"/>
          </w:tcPr>
          <w:p w14:paraId="47564208" w14:textId="40044DB5" w:rsidR="00DD35F3" w:rsidRPr="00DD35F3" w:rsidRDefault="00DD35F3" w:rsidP="0092741B">
            <w:pPr>
              <w:rPr>
                <w:bCs/>
              </w:rPr>
            </w:pPr>
            <w:r>
              <w:rPr>
                <w:bCs/>
              </w:rPr>
              <w:t>Pilot the process of encouraging vocations (10 from 7 parishes)</w:t>
            </w:r>
          </w:p>
        </w:tc>
        <w:tc>
          <w:tcPr>
            <w:tcW w:w="1701" w:type="dxa"/>
          </w:tcPr>
          <w:p w14:paraId="532FFE81" w14:textId="3CC943A5" w:rsidR="00DD35F3" w:rsidRPr="00DD35F3" w:rsidRDefault="00DD35F3" w:rsidP="0092741B">
            <w:pPr>
              <w:rPr>
                <w:bCs/>
              </w:rPr>
            </w:pPr>
            <w:r>
              <w:rPr>
                <w:bCs/>
              </w:rPr>
              <w:t>Vocations</w:t>
            </w:r>
          </w:p>
        </w:tc>
        <w:tc>
          <w:tcPr>
            <w:tcW w:w="1366" w:type="dxa"/>
          </w:tcPr>
          <w:p w14:paraId="73436D48" w14:textId="5650D9DD" w:rsidR="00DD35F3" w:rsidRPr="00DD35F3" w:rsidRDefault="00DD35F3" w:rsidP="0092741B">
            <w:pPr>
              <w:rPr>
                <w:bCs/>
              </w:rPr>
            </w:pPr>
            <w:r>
              <w:rPr>
                <w:bCs/>
              </w:rPr>
              <w:t>All year</w:t>
            </w:r>
          </w:p>
        </w:tc>
      </w:tr>
      <w:tr w:rsidR="001E1A18" w14:paraId="65229B0E" w14:textId="77777777" w:rsidTr="00DD35F3">
        <w:tc>
          <w:tcPr>
            <w:tcW w:w="1980" w:type="dxa"/>
          </w:tcPr>
          <w:p w14:paraId="3EE66627" w14:textId="215CB3B2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Growing Leaders (+Jill)</w:t>
            </w:r>
          </w:p>
        </w:tc>
        <w:tc>
          <w:tcPr>
            <w:tcW w:w="3969" w:type="dxa"/>
          </w:tcPr>
          <w:p w14:paraId="27E9C255" w14:textId="1B90E98E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 xml:space="preserve">Continuing development of </w:t>
            </w:r>
            <w:proofErr w:type="gramStart"/>
            <w:r w:rsidRPr="00DD35F3">
              <w:rPr>
                <w:bCs/>
              </w:rPr>
              <w:t>M:Power</w:t>
            </w:r>
            <w:proofErr w:type="gramEnd"/>
            <w:r w:rsidRPr="00DD35F3">
              <w:rPr>
                <w:bCs/>
              </w:rPr>
              <w:t xml:space="preserve"> urban leadership hub</w:t>
            </w:r>
          </w:p>
        </w:tc>
        <w:tc>
          <w:tcPr>
            <w:tcW w:w="1701" w:type="dxa"/>
          </w:tcPr>
          <w:p w14:paraId="507CC4B9" w14:textId="67C2D28C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Attendance</w:t>
            </w:r>
          </w:p>
        </w:tc>
        <w:tc>
          <w:tcPr>
            <w:tcW w:w="1366" w:type="dxa"/>
          </w:tcPr>
          <w:p w14:paraId="4DD0FA64" w14:textId="00D3980C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All year</w:t>
            </w:r>
          </w:p>
        </w:tc>
      </w:tr>
      <w:tr w:rsidR="002A6D73" w14:paraId="746D5178" w14:textId="77777777" w:rsidTr="002A6D73">
        <w:tc>
          <w:tcPr>
            <w:tcW w:w="1980" w:type="dxa"/>
          </w:tcPr>
          <w:p w14:paraId="3786D0BB" w14:textId="1E63E5F3" w:rsidR="002A6D73" w:rsidRPr="00DD35F3" w:rsidRDefault="002A6D73" w:rsidP="0092741B">
            <w:pPr>
              <w:rPr>
                <w:bCs/>
              </w:rPr>
            </w:pPr>
            <w:r>
              <w:rPr>
                <w:bCs/>
              </w:rPr>
              <w:t>Growing Leaders (Mark)</w:t>
            </w:r>
          </w:p>
        </w:tc>
        <w:tc>
          <w:tcPr>
            <w:tcW w:w="3969" w:type="dxa"/>
          </w:tcPr>
          <w:p w14:paraId="4A0254CC" w14:textId="3D9B5053" w:rsidR="002A6D73" w:rsidRPr="00DD35F3" w:rsidRDefault="002A6D73" w:rsidP="0092741B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Setting Gods’ People Free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67BFF28" w14:textId="77777777" w:rsidR="002A6D73" w:rsidRPr="00DD35F3" w:rsidRDefault="002A6D73" w:rsidP="0092741B">
            <w:pPr>
              <w:rPr>
                <w:bCs/>
              </w:rPr>
            </w:pPr>
          </w:p>
        </w:tc>
        <w:tc>
          <w:tcPr>
            <w:tcW w:w="1366" w:type="dxa"/>
          </w:tcPr>
          <w:p w14:paraId="6DF894B2" w14:textId="3048889C" w:rsidR="002A6D73" w:rsidRPr="00DD35F3" w:rsidRDefault="002A6D73" w:rsidP="0092741B">
            <w:pPr>
              <w:rPr>
                <w:bCs/>
              </w:rPr>
            </w:pPr>
            <w:r>
              <w:rPr>
                <w:bCs/>
              </w:rPr>
              <w:t>All year</w:t>
            </w:r>
          </w:p>
        </w:tc>
      </w:tr>
      <w:tr w:rsidR="002A6D73" w14:paraId="43123BCA" w14:textId="77777777" w:rsidTr="002A6D73">
        <w:tc>
          <w:tcPr>
            <w:tcW w:w="1980" w:type="dxa"/>
          </w:tcPr>
          <w:p w14:paraId="5DCD3067" w14:textId="57787C7E" w:rsidR="002A6D73" w:rsidRPr="00DD35F3" w:rsidRDefault="002A6D73" w:rsidP="0092741B">
            <w:pPr>
              <w:rPr>
                <w:bCs/>
              </w:rPr>
            </w:pPr>
            <w:r>
              <w:rPr>
                <w:bCs/>
              </w:rPr>
              <w:t>Growing Leaders (+Philip)</w:t>
            </w:r>
          </w:p>
        </w:tc>
        <w:tc>
          <w:tcPr>
            <w:tcW w:w="3969" w:type="dxa"/>
          </w:tcPr>
          <w:p w14:paraId="23C6D19C" w14:textId="0272EF8B" w:rsidR="002A6D73" w:rsidRPr="00DD35F3" w:rsidRDefault="002A6D73" w:rsidP="0092741B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Training for lay small group leaders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D64209F" w14:textId="77777777" w:rsidR="002A6D73" w:rsidRPr="00DD35F3" w:rsidRDefault="002A6D73" w:rsidP="0092741B">
            <w:pPr>
              <w:rPr>
                <w:bCs/>
              </w:rPr>
            </w:pPr>
          </w:p>
        </w:tc>
        <w:tc>
          <w:tcPr>
            <w:tcW w:w="1366" w:type="dxa"/>
          </w:tcPr>
          <w:p w14:paraId="25442A29" w14:textId="20112D97" w:rsidR="002A6D73" w:rsidRPr="00DD35F3" w:rsidRDefault="002A6D73" w:rsidP="0092741B">
            <w:pPr>
              <w:rPr>
                <w:bCs/>
              </w:rPr>
            </w:pPr>
            <w:r>
              <w:rPr>
                <w:bCs/>
              </w:rPr>
              <w:t>All year</w:t>
            </w:r>
          </w:p>
        </w:tc>
      </w:tr>
      <w:tr w:rsidR="002A6D73" w14:paraId="4C354CC8" w14:textId="77777777" w:rsidTr="002A6D73">
        <w:tc>
          <w:tcPr>
            <w:tcW w:w="1980" w:type="dxa"/>
          </w:tcPr>
          <w:p w14:paraId="535E50AE" w14:textId="3199C8D5" w:rsidR="002A6D73" w:rsidRDefault="002A6D73" w:rsidP="0092741B">
            <w:pPr>
              <w:rPr>
                <w:bCs/>
              </w:rPr>
            </w:pPr>
            <w:r>
              <w:rPr>
                <w:bCs/>
              </w:rPr>
              <w:t>Growing Leaders (+Philip)</w:t>
            </w:r>
          </w:p>
        </w:tc>
        <w:tc>
          <w:tcPr>
            <w:tcW w:w="3969" w:type="dxa"/>
          </w:tcPr>
          <w:p w14:paraId="644A05E4" w14:textId="2A2AACD0" w:rsidR="002A6D73" w:rsidRDefault="002A6D73" w:rsidP="00927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Establishment of an Anglo-Catholic ministry experience in Morecambe</w:t>
            </w:r>
          </w:p>
        </w:tc>
        <w:tc>
          <w:tcPr>
            <w:tcW w:w="1701" w:type="dxa"/>
            <w:shd w:val="clear" w:color="auto" w:fill="auto"/>
          </w:tcPr>
          <w:p w14:paraId="06D0DE23" w14:textId="35535B6A" w:rsidR="002A6D73" w:rsidRPr="00DD35F3" w:rsidRDefault="002A6D73" w:rsidP="0092741B">
            <w:pPr>
              <w:rPr>
                <w:bCs/>
              </w:rPr>
            </w:pPr>
            <w:r>
              <w:rPr>
                <w:bCs/>
              </w:rPr>
              <w:t>Vocations</w:t>
            </w:r>
          </w:p>
        </w:tc>
        <w:tc>
          <w:tcPr>
            <w:tcW w:w="1366" w:type="dxa"/>
          </w:tcPr>
          <w:p w14:paraId="15E6A42F" w14:textId="6BACD2A7" w:rsidR="002A6D73" w:rsidRDefault="002A6D73" w:rsidP="0092741B">
            <w:pPr>
              <w:rPr>
                <w:bCs/>
              </w:rPr>
            </w:pPr>
            <w:r>
              <w:rPr>
                <w:bCs/>
              </w:rPr>
              <w:t>Summer</w:t>
            </w:r>
          </w:p>
        </w:tc>
      </w:tr>
      <w:tr w:rsidR="001E1A18" w14:paraId="3E3B6CF9" w14:textId="77777777" w:rsidTr="00DD35F3">
        <w:tc>
          <w:tcPr>
            <w:tcW w:w="1980" w:type="dxa"/>
          </w:tcPr>
          <w:p w14:paraId="7BA341EC" w14:textId="19D8C0FC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Enablers (Mark)</w:t>
            </w:r>
          </w:p>
        </w:tc>
        <w:tc>
          <w:tcPr>
            <w:tcW w:w="3969" w:type="dxa"/>
          </w:tcPr>
          <w:p w14:paraId="4124F2C5" w14:textId="1E88F306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Completion of parish share review and communicate decision to parishes</w:t>
            </w:r>
          </w:p>
        </w:tc>
        <w:tc>
          <w:tcPr>
            <w:tcW w:w="1701" w:type="dxa"/>
          </w:tcPr>
          <w:p w14:paraId="0973128F" w14:textId="1B21460F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Parish share collected</w:t>
            </w:r>
          </w:p>
        </w:tc>
        <w:tc>
          <w:tcPr>
            <w:tcW w:w="1366" w:type="dxa"/>
          </w:tcPr>
          <w:p w14:paraId="4182491B" w14:textId="5D93C82B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Autumn</w:t>
            </w:r>
          </w:p>
        </w:tc>
      </w:tr>
      <w:tr w:rsidR="001E1A18" w14:paraId="5BF93EA9" w14:textId="77777777" w:rsidTr="00DD35F3">
        <w:tc>
          <w:tcPr>
            <w:tcW w:w="1980" w:type="dxa"/>
          </w:tcPr>
          <w:p w14:paraId="08D04FF9" w14:textId="00D9ED82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Enablers (+Philip)</w:t>
            </w:r>
          </w:p>
        </w:tc>
        <w:tc>
          <w:tcPr>
            <w:tcW w:w="3969" w:type="dxa"/>
          </w:tcPr>
          <w:p w14:paraId="3A98A9D2" w14:textId="3208A685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Progress dis-appointments in places with struggling ministry, coupled with Parish Support Programme</w:t>
            </w:r>
          </w:p>
        </w:tc>
        <w:tc>
          <w:tcPr>
            <w:tcW w:w="1701" w:type="dxa"/>
          </w:tcPr>
          <w:p w14:paraId="56037B25" w14:textId="2EB5CF0D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Attendance</w:t>
            </w:r>
          </w:p>
        </w:tc>
        <w:tc>
          <w:tcPr>
            <w:tcW w:w="1366" w:type="dxa"/>
          </w:tcPr>
          <w:p w14:paraId="0DB7B722" w14:textId="1E9BB1DF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All year</w:t>
            </w:r>
          </w:p>
        </w:tc>
      </w:tr>
      <w:tr w:rsidR="001E1A18" w14:paraId="4C424225" w14:textId="77777777" w:rsidTr="00DD35F3">
        <w:tc>
          <w:tcPr>
            <w:tcW w:w="1980" w:type="dxa"/>
          </w:tcPr>
          <w:p w14:paraId="05BB5F2B" w14:textId="5670CEAF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Enablers (+Julian)</w:t>
            </w:r>
          </w:p>
        </w:tc>
        <w:tc>
          <w:tcPr>
            <w:tcW w:w="3969" w:type="dxa"/>
          </w:tcPr>
          <w:p w14:paraId="003EABC6" w14:textId="14480F53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Re-commission Vision Champions – Primary Visitations x 4</w:t>
            </w:r>
          </w:p>
        </w:tc>
        <w:tc>
          <w:tcPr>
            <w:tcW w:w="1701" w:type="dxa"/>
          </w:tcPr>
          <w:p w14:paraId="0F9EAE2C" w14:textId="2F048BE5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Attendance</w:t>
            </w:r>
          </w:p>
        </w:tc>
        <w:tc>
          <w:tcPr>
            <w:tcW w:w="1366" w:type="dxa"/>
          </w:tcPr>
          <w:p w14:paraId="7F50726A" w14:textId="5E98310D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Summer</w:t>
            </w:r>
          </w:p>
        </w:tc>
      </w:tr>
      <w:tr w:rsidR="00DD35F3" w14:paraId="42DF1623" w14:textId="77777777" w:rsidTr="00DD35F3">
        <w:tc>
          <w:tcPr>
            <w:tcW w:w="1980" w:type="dxa"/>
          </w:tcPr>
          <w:p w14:paraId="1D67DF12" w14:textId="0F6043C7" w:rsidR="00DD35F3" w:rsidRPr="00DD35F3" w:rsidRDefault="00DD35F3" w:rsidP="0092741B">
            <w:pPr>
              <w:rPr>
                <w:bCs/>
              </w:rPr>
            </w:pPr>
            <w:r>
              <w:rPr>
                <w:bCs/>
              </w:rPr>
              <w:t>Enablers (Graeme)</w:t>
            </w:r>
          </w:p>
        </w:tc>
        <w:tc>
          <w:tcPr>
            <w:tcW w:w="3969" w:type="dxa"/>
          </w:tcPr>
          <w:p w14:paraId="34E585A3" w14:textId="18E87BE1" w:rsidR="00DD35F3" w:rsidRPr="00DD35F3" w:rsidRDefault="00DD35F3" w:rsidP="0092741B">
            <w:pPr>
              <w:rPr>
                <w:bCs/>
              </w:rPr>
            </w:pPr>
            <w:r>
              <w:rPr>
                <w:bCs/>
              </w:rPr>
              <w:t>Internal communications strategy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4449EB8" w14:textId="77777777" w:rsidR="00DD35F3" w:rsidRPr="00DD35F3" w:rsidRDefault="00DD35F3" w:rsidP="0092741B">
            <w:pPr>
              <w:rPr>
                <w:bCs/>
              </w:rPr>
            </w:pPr>
          </w:p>
        </w:tc>
        <w:tc>
          <w:tcPr>
            <w:tcW w:w="1366" w:type="dxa"/>
          </w:tcPr>
          <w:p w14:paraId="3789F740" w14:textId="4EC86919" w:rsidR="00DD35F3" w:rsidRPr="00DD35F3" w:rsidRDefault="00DD35F3" w:rsidP="0092741B">
            <w:pPr>
              <w:rPr>
                <w:bCs/>
              </w:rPr>
            </w:pPr>
            <w:r>
              <w:rPr>
                <w:bCs/>
              </w:rPr>
              <w:t>Spring</w:t>
            </w:r>
          </w:p>
        </w:tc>
      </w:tr>
      <w:tr w:rsidR="001E1A18" w14:paraId="515B308D" w14:textId="77777777" w:rsidTr="00DD35F3">
        <w:tc>
          <w:tcPr>
            <w:tcW w:w="1980" w:type="dxa"/>
          </w:tcPr>
          <w:p w14:paraId="09D4A9F7" w14:textId="74FF2114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External (+Julian)</w:t>
            </w:r>
          </w:p>
        </w:tc>
        <w:tc>
          <w:tcPr>
            <w:tcW w:w="3969" w:type="dxa"/>
          </w:tcPr>
          <w:p w14:paraId="3E8923B3" w14:textId="40372169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Expected to join the House of Lords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8CE2EDF" w14:textId="77777777" w:rsidR="001E1A18" w:rsidRPr="00DD35F3" w:rsidRDefault="001E1A18" w:rsidP="0092741B">
            <w:pPr>
              <w:rPr>
                <w:bCs/>
              </w:rPr>
            </w:pPr>
          </w:p>
        </w:tc>
        <w:tc>
          <w:tcPr>
            <w:tcW w:w="1366" w:type="dxa"/>
          </w:tcPr>
          <w:p w14:paraId="2E2B61FF" w14:textId="558C776B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Summer</w:t>
            </w:r>
          </w:p>
        </w:tc>
      </w:tr>
      <w:tr w:rsidR="001E1A18" w14:paraId="1C752AE1" w14:textId="77777777" w:rsidTr="00DD35F3">
        <w:tc>
          <w:tcPr>
            <w:tcW w:w="1980" w:type="dxa"/>
          </w:tcPr>
          <w:p w14:paraId="72028234" w14:textId="524FBBBF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lastRenderedPageBreak/>
              <w:t>Enablers (Graeme)</w:t>
            </w:r>
          </w:p>
        </w:tc>
        <w:tc>
          <w:tcPr>
            <w:tcW w:w="3969" w:type="dxa"/>
          </w:tcPr>
          <w:p w14:paraId="6549FF52" w14:textId="08C05B52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Use of diocesan reserves to cushion the impact of increasing costs on parish share increases (especially if LICF is allocated to a smaller number of parishes). Continuing discussions with parishes about share collection and ‘</w:t>
            </w:r>
            <w:proofErr w:type="gramStart"/>
            <w:r w:rsidRPr="00DD35F3">
              <w:rPr>
                <w:bCs/>
              </w:rPr>
              <w:t>deals</w:t>
            </w:r>
            <w:proofErr w:type="gramEnd"/>
            <w:r w:rsidRPr="00DD35F3">
              <w:rPr>
                <w:bCs/>
              </w:rPr>
              <w:t xml:space="preserve"> with strings’</w:t>
            </w:r>
          </w:p>
        </w:tc>
        <w:tc>
          <w:tcPr>
            <w:tcW w:w="1701" w:type="dxa"/>
          </w:tcPr>
          <w:p w14:paraId="495FF7BC" w14:textId="05D5A8AC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Reserves</w:t>
            </w:r>
          </w:p>
        </w:tc>
        <w:tc>
          <w:tcPr>
            <w:tcW w:w="1366" w:type="dxa"/>
          </w:tcPr>
          <w:p w14:paraId="62D4E57F" w14:textId="68E8E32C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All year</w:t>
            </w:r>
          </w:p>
        </w:tc>
      </w:tr>
      <w:tr w:rsidR="001E1A18" w14:paraId="2E2679E4" w14:textId="77777777" w:rsidTr="00DD35F3">
        <w:tc>
          <w:tcPr>
            <w:tcW w:w="1980" w:type="dxa"/>
          </w:tcPr>
          <w:p w14:paraId="04EA6082" w14:textId="308BDE3F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Enablers (Archdeacons)</w:t>
            </w:r>
          </w:p>
        </w:tc>
        <w:tc>
          <w:tcPr>
            <w:tcW w:w="3969" w:type="dxa"/>
          </w:tcPr>
          <w:p w14:paraId="2E850ACF" w14:textId="33923C1F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National DAC Conference in Blackburn on ‘transforming buildings for mission’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E2F71C9" w14:textId="77777777" w:rsidR="001E1A18" w:rsidRPr="00DD35F3" w:rsidRDefault="001E1A18" w:rsidP="0092741B">
            <w:pPr>
              <w:rPr>
                <w:bCs/>
              </w:rPr>
            </w:pPr>
          </w:p>
        </w:tc>
        <w:tc>
          <w:tcPr>
            <w:tcW w:w="1366" w:type="dxa"/>
          </w:tcPr>
          <w:p w14:paraId="40FC67CA" w14:textId="01AFBE98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September</w:t>
            </w:r>
          </w:p>
        </w:tc>
      </w:tr>
      <w:tr w:rsidR="001E1A18" w14:paraId="756662EB" w14:textId="77777777" w:rsidTr="00DD35F3">
        <w:tc>
          <w:tcPr>
            <w:tcW w:w="1980" w:type="dxa"/>
          </w:tcPr>
          <w:p w14:paraId="42746D05" w14:textId="6682D20B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Young People (Michael/bishops)</w:t>
            </w:r>
          </w:p>
        </w:tc>
        <w:tc>
          <w:tcPr>
            <w:tcW w:w="3969" w:type="dxa"/>
          </w:tcPr>
          <w:p w14:paraId="078733EF" w14:textId="5DA2D573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Use of Diocesan Vision Fund to support piloting of the model for developing local volunteer teams to support young people’s work and Bishops’ confirmation follow up</w:t>
            </w:r>
          </w:p>
        </w:tc>
        <w:tc>
          <w:tcPr>
            <w:tcW w:w="1701" w:type="dxa"/>
          </w:tcPr>
          <w:p w14:paraId="2384E5EF" w14:textId="77777777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Attendance</w:t>
            </w:r>
          </w:p>
          <w:p w14:paraId="1135C965" w14:textId="5DA3BE0A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Child attendance</w:t>
            </w:r>
          </w:p>
        </w:tc>
        <w:tc>
          <w:tcPr>
            <w:tcW w:w="1366" w:type="dxa"/>
          </w:tcPr>
          <w:p w14:paraId="68E00681" w14:textId="0D2CF814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All year</w:t>
            </w:r>
          </w:p>
        </w:tc>
      </w:tr>
      <w:tr w:rsidR="001E1A18" w14:paraId="007F95A2" w14:textId="77777777" w:rsidTr="00DD35F3">
        <w:tc>
          <w:tcPr>
            <w:tcW w:w="1980" w:type="dxa"/>
          </w:tcPr>
          <w:p w14:paraId="10972F04" w14:textId="77777777" w:rsidR="001E1A18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Young People</w:t>
            </w:r>
          </w:p>
          <w:p w14:paraId="42EB143D" w14:textId="085649E9" w:rsidR="00DD35F3" w:rsidRPr="00DD35F3" w:rsidRDefault="00DD35F3" w:rsidP="0092741B">
            <w:pPr>
              <w:rPr>
                <w:bCs/>
              </w:rPr>
            </w:pPr>
            <w:r>
              <w:rPr>
                <w:bCs/>
              </w:rPr>
              <w:t>(Michael)</w:t>
            </w:r>
          </w:p>
        </w:tc>
        <w:tc>
          <w:tcPr>
            <w:tcW w:w="3969" w:type="dxa"/>
          </w:tcPr>
          <w:p w14:paraId="4F742E4B" w14:textId="26F5E565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Respond to ‘Growing Faith’ College of Bishops’ paper</w:t>
            </w:r>
          </w:p>
        </w:tc>
        <w:tc>
          <w:tcPr>
            <w:tcW w:w="1701" w:type="dxa"/>
          </w:tcPr>
          <w:p w14:paraId="488D9005" w14:textId="1A606E25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Child attendance</w:t>
            </w:r>
          </w:p>
        </w:tc>
        <w:tc>
          <w:tcPr>
            <w:tcW w:w="1366" w:type="dxa"/>
          </w:tcPr>
          <w:p w14:paraId="3720CDAF" w14:textId="107AEE36" w:rsidR="001E1A18" w:rsidRPr="00DD35F3" w:rsidRDefault="00831491" w:rsidP="0092741B">
            <w:pPr>
              <w:rPr>
                <w:bCs/>
              </w:rPr>
            </w:pPr>
            <w:r>
              <w:rPr>
                <w:bCs/>
              </w:rPr>
              <w:t>Spring</w:t>
            </w:r>
          </w:p>
        </w:tc>
      </w:tr>
      <w:tr w:rsidR="001E1A18" w14:paraId="16652821" w14:textId="77777777" w:rsidTr="00DD35F3">
        <w:tc>
          <w:tcPr>
            <w:tcW w:w="1980" w:type="dxa"/>
          </w:tcPr>
          <w:p w14:paraId="1A907C2A" w14:textId="44FB9F31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Priority Contexts (+Jill)</w:t>
            </w:r>
          </w:p>
        </w:tc>
        <w:tc>
          <w:tcPr>
            <w:tcW w:w="3969" w:type="dxa"/>
          </w:tcPr>
          <w:p w14:paraId="33F82A81" w14:textId="52F14B29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Support Rural Focus Group – especially development of strategy that aligns with delivering Vision 2026 in that context</w:t>
            </w:r>
          </w:p>
        </w:tc>
        <w:tc>
          <w:tcPr>
            <w:tcW w:w="1701" w:type="dxa"/>
          </w:tcPr>
          <w:p w14:paraId="6142212C" w14:textId="32E68425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Attendance</w:t>
            </w:r>
          </w:p>
        </w:tc>
        <w:tc>
          <w:tcPr>
            <w:tcW w:w="1366" w:type="dxa"/>
          </w:tcPr>
          <w:p w14:paraId="52836922" w14:textId="79DAFDA8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Spring/ Autumn</w:t>
            </w:r>
          </w:p>
        </w:tc>
      </w:tr>
    </w:tbl>
    <w:p w14:paraId="68577590" w14:textId="67A8C66E" w:rsidR="00972CCB" w:rsidRDefault="00F87B1F" w:rsidP="00CC5625">
      <w:pPr>
        <w:spacing w:after="0" w:line="240" w:lineRule="auto"/>
        <w:rPr>
          <w:bCs/>
          <w:sz w:val="24"/>
          <w:szCs w:val="24"/>
        </w:rPr>
      </w:pPr>
      <w:r w:rsidRPr="0083657F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91440" distB="91440" distL="114300" distR="114300" simplePos="0" relativeHeight="251674624" behindDoc="0" locked="0" layoutInCell="1" allowOverlap="1" wp14:anchorId="63420E8E" wp14:editId="10AC8E9B">
                <wp:simplePos x="0" y="0"/>
                <wp:positionH relativeFrom="margin">
                  <wp:posOffset>-552450</wp:posOffset>
                </wp:positionH>
                <wp:positionV relativeFrom="paragraph">
                  <wp:posOffset>104775</wp:posOffset>
                </wp:positionV>
                <wp:extent cx="6448425" cy="1403985"/>
                <wp:effectExtent l="0" t="0" r="0" b="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DCC5E" w14:textId="49A14660" w:rsidR="00972CCB" w:rsidRPr="00130451" w:rsidRDefault="00972CCB" w:rsidP="00972CCB">
                            <w:pPr>
                              <w:pStyle w:val="ListParagraph"/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420E8E" id="_x0000_s1035" type="#_x0000_t202" style="position:absolute;margin-left:-43.5pt;margin-top:8.25pt;width:507.75pt;height:110.55pt;z-index:25167462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" filled="f" stroked="f">
                <v:textbox style="mso-fit-shape-to-text:t">
                  <w:txbxContent>
                    <w:p w14:paraId="65DDCC5E" w14:textId="49A14660" w:rsidR="00972CCB" w:rsidRPr="00130451" w:rsidRDefault="00972CCB" w:rsidP="00972CCB">
                      <w:pPr>
                        <w:pStyle w:val="ListParagraph"/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2020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72CCB">
        <w:rPr>
          <w:bCs/>
          <w:sz w:val="24"/>
          <w:szCs w:val="24"/>
        </w:rPr>
        <w:t>During 2020 the following strategic inputs are planned, specifically linked to the</w:t>
      </w:r>
      <w:r w:rsidR="00693809">
        <w:rPr>
          <w:bCs/>
          <w:sz w:val="24"/>
          <w:szCs w:val="24"/>
        </w:rPr>
        <w:t xml:space="preserve"> ongoing focus </w:t>
      </w:r>
      <w:r w:rsidR="00972CCB">
        <w:rPr>
          <w:bCs/>
          <w:sz w:val="24"/>
          <w:szCs w:val="24"/>
        </w:rPr>
        <w:t>on making disciples</w:t>
      </w:r>
      <w:r w:rsidR="00693809">
        <w:rPr>
          <w:bCs/>
          <w:sz w:val="24"/>
          <w:szCs w:val="24"/>
        </w:rPr>
        <w:t>.</w:t>
      </w:r>
    </w:p>
    <w:p w14:paraId="6B23A392" w14:textId="514702A9" w:rsidR="00972CCB" w:rsidRDefault="00972CCB" w:rsidP="00CC5625">
      <w:pPr>
        <w:spacing w:after="0" w:line="240" w:lineRule="auto"/>
        <w:rPr>
          <w:bCs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22"/>
        <w:gridCol w:w="4252"/>
        <w:gridCol w:w="1559"/>
        <w:gridCol w:w="1134"/>
      </w:tblGrid>
      <w:tr w:rsidR="001E1A18" w:rsidRPr="008F498B" w14:paraId="6B396033" w14:textId="77777777" w:rsidTr="00DD35F3">
        <w:tc>
          <w:tcPr>
            <w:tcW w:w="2122" w:type="dxa"/>
          </w:tcPr>
          <w:p w14:paraId="33BCB363" w14:textId="77777777" w:rsidR="001E1A18" w:rsidRPr="008F498B" w:rsidRDefault="001E1A18" w:rsidP="0092741B">
            <w:pPr>
              <w:rPr>
                <w:b/>
                <w:bCs/>
                <w:sz w:val="24"/>
                <w:szCs w:val="24"/>
              </w:rPr>
            </w:pPr>
            <w:r w:rsidRPr="008F498B">
              <w:rPr>
                <w:b/>
                <w:bCs/>
                <w:sz w:val="24"/>
                <w:szCs w:val="24"/>
              </w:rPr>
              <w:t>Vision Strand</w:t>
            </w:r>
          </w:p>
        </w:tc>
        <w:tc>
          <w:tcPr>
            <w:tcW w:w="4252" w:type="dxa"/>
          </w:tcPr>
          <w:p w14:paraId="693AA545" w14:textId="77777777" w:rsidR="001E1A18" w:rsidRPr="008F498B" w:rsidRDefault="001E1A18" w:rsidP="0092741B">
            <w:pPr>
              <w:rPr>
                <w:b/>
                <w:bCs/>
                <w:sz w:val="24"/>
                <w:szCs w:val="24"/>
              </w:rPr>
            </w:pPr>
            <w:r w:rsidRPr="008F498B">
              <w:rPr>
                <w:b/>
                <w:bCs/>
                <w:sz w:val="24"/>
                <w:szCs w:val="24"/>
              </w:rPr>
              <w:t>Strategic Input</w:t>
            </w:r>
          </w:p>
        </w:tc>
        <w:tc>
          <w:tcPr>
            <w:tcW w:w="1559" w:type="dxa"/>
          </w:tcPr>
          <w:p w14:paraId="3D69B1F5" w14:textId="596382AC" w:rsidR="001E1A18" w:rsidRDefault="001E1A18" w:rsidP="009274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Target Area</w:t>
            </w:r>
          </w:p>
        </w:tc>
        <w:tc>
          <w:tcPr>
            <w:tcW w:w="1134" w:type="dxa"/>
          </w:tcPr>
          <w:p w14:paraId="09E32CC6" w14:textId="6DED2322" w:rsidR="001E1A18" w:rsidRPr="008F498B" w:rsidRDefault="001E1A18" w:rsidP="009274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</w:tr>
      <w:tr w:rsidR="001E1A18" w:rsidRPr="008F498B" w14:paraId="14B6DDB2" w14:textId="77777777" w:rsidTr="00DD35F3">
        <w:tc>
          <w:tcPr>
            <w:tcW w:w="2122" w:type="dxa"/>
          </w:tcPr>
          <w:p w14:paraId="4866B6A4" w14:textId="7DD78B42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Making disciples</w:t>
            </w:r>
          </w:p>
        </w:tc>
        <w:tc>
          <w:tcPr>
            <w:tcW w:w="4252" w:type="dxa"/>
          </w:tcPr>
          <w:p w14:paraId="27797E88" w14:textId="152B6369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Bishop’s adult bible challenge concluding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670F68E" w14:textId="77777777" w:rsidR="001E1A18" w:rsidRPr="00DD35F3" w:rsidRDefault="001E1A18" w:rsidP="0092741B">
            <w:pPr>
              <w:rPr>
                <w:bCs/>
              </w:rPr>
            </w:pPr>
          </w:p>
        </w:tc>
        <w:tc>
          <w:tcPr>
            <w:tcW w:w="1134" w:type="dxa"/>
          </w:tcPr>
          <w:p w14:paraId="7AF7EFC9" w14:textId="1ADCDF58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spring</w:t>
            </w:r>
          </w:p>
        </w:tc>
      </w:tr>
      <w:tr w:rsidR="001E1A18" w:rsidRPr="008F498B" w14:paraId="29C2BBB1" w14:textId="77777777" w:rsidTr="00DD35F3">
        <w:tc>
          <w:tcPr>
            <w:tcW w:w="2122" w:type="dxa"/>
          </w:tcPr>
          <w:p w14:paraId="1A41806F" w14:textId="02EE48C3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Making disciples</w:t>
            </w:r>
          </w:p>
        </w:tc>
        <w:tc>
          <w:tcPr>
            <w:tcW w:w="4252" w:type="dxa"/>
          </w:tcPr>
          <w:p w14:paraId="5DE8D486" w14:textId="5A9475F3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Setting Gods’ People Free continuing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4CC94E0" w14:textId="77777777" w:rsidR="001E1A18" w:rsidRPr="00DD35F3" w:rsidRDefault="001E1A18" w:rsidP="0092741B">
            <w:pPr>
              <w:rPr>
                <w:bCs/>
              </w:rPr>
            </w:pPr>
          </w:p>
        </w:tc>
        <w:tc>
          <w:tcPr>
            <w:tcW w:w="1134" w:type="dxa"/>
          </w:tcPr>
          <w:p w14:paraId="482E0D58" w14:textId="56AF7948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All year</w:t>
            </w:r>
          </w:p>
        </w:tc>
      </w:tr>
      <w:tr w:rsidR="001E1A18" w14:paraId="23B17201" w14:textId="77777777" w:rsidTr="00DD35F3">
        <w:tc>
          <w:tcPr>
            <w:tcW w:w="2122" w:type="dxa"/>
          </w:tcPr>
          <w:p w14:paraId="132C6E2E" w14:textId="26DCB4AA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Making disciples</w:t>
            </w:r>
          </w:p>
        </w:tc>
        <w:tc>
          <w:tcPr>
            <w:tcW w:w="4252" w:type="dxa"/>
          </w:tcPr>
          <w:p w14:paraId="2A8B92AF" w14:textId="68350BFF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>Rule of Life response for individuals/parishes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78D301A" w14:textId="77777777" w:rsidR="001E1A18" w:rsidRPr="00DD35F3" w:rsidRDefault="001E1A18" w:rsidP="0092741B">
            <w:pPr>
              <w:rPr>
                <w:bCs/>
              </w:rPr>
            </w:pPr>
          </w:p>
        </w:tc>
        <w:tc>
          <w:tcPr>
            <w:tcW w:w="1134" w:type="dxa"/>
          </w:tcPr>
          <w:p w14:paraId="4787115A" w14:textId="5778276C" w:rsidR="001E1A18" w:rsidRPr="00DD35F3" w:rsidRDefault="001E1A18" w:rsidP="0092741B">
            <w:pPr>
              <w:rPr>
                <w:bCs/>
              </w:rPr>
            </w:pPr>
            <w:r w:rsidRPr="00DD35F3">
              <w:rPr>
                <w:bCs/>
              </w:rPr>
              <w:t xml:space="preserve">All year </w:t>
            </w:r>
          </w:p>
        </w:tc>
      </w:tr>
      <w:tr w:rsidR="001E1A18" w14:paraId="491495C2" w14:textId="77777777" w:rsidTr="00DD35F3">
        <w:tc>
          <w:tcPr>
            <w:tcW w:w="2122" w:type="dxa"/>
          </w:tcPr>
          <w:p w14:paraId="6A9D593F" w14:textId="32163702" w:rsidR="001E1A18" w:rsidRPr="00DD35F3" w:rsidRDefault="001E1A18" w:rsidP="000A5604">
            <w:pPr>
              <w:rPr>
                <w:bCs/>
              </w:rPr>
            </w:pPr>
            <w:r w:rsidRPr="00DD35F3">
              <w:rPr>
                <w:bCs/>
              </w:rPr>
              <w:t>Making disciples</w:t>
            </w:r>
          </w:p>
        </w:tc>
        <w:tc>
          <w:tcPr>
            <w:tcW w:w="4252" w:type="dxa"/>
          </w:tcPr>
          <w:p w14:paraId="3175C378" w14:textId="19491F3F" w:rsidR="001E1A18" w:rsidRPr="00DD35F3" w:rsidRDefault="001E1A18" w:rsidP="000A5604">
            <w:pPr>
              <w:rPr>
                <w:bCs/>
              </w:rPr>
            </w:pPr>
            <w:r w:rsidRPr="00DD35F3">
              <w:rPr>
                <w:bCs/>
              </w:rPr>
              <w:t>Establishment of Whalley Abbey as a Centre for Discipleship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7BD8A97" w14:textId="77777777" w:rsidR="001E1A18" w:rsidRPr="00DD35F3" w:rsidRDefault="001E1A18" w:rsidP="000A5604">
            <w:pPr>
              <w:rPr>
                <w:bCs/>
              </w:rPr>
            </w:pPr>
          </w:p>
        </w:tc>
        <w:tc>
          <w:tcPr>
            <w:tcW w:w="1134" w:type="dxa"/>
          </w:tcPr>
          <w:p w14:paraId="0DD8968F" w14:textId="3E7B356E" w:rsidR="001E1A18" w:rsidRPr="00DD35F3" w:rsidRDefault="001E1A18" w:rsidP="000A5604">
            <w:pPr>
              <w:rPr>
                <w:bCs/>
              </w:rPr>
            </w:pPr>
            <w:r w:rsidRPr="00DD35F3">
              <w:rPr>
                <w:bCs/>
              </w:rPr>
              <w:t>All year</w:t>
            </w:r>
          </w:p>
        </w:tc>
      </w:tr>
      <w:tr w:rsidR="001E1A18" w14:paraId="2EC7F45A" w14:textId="77777777" w:rsidTr="00DD35F3">
        <w:tc>
          <w:tcPr>
            <w:tcW w:w="2122" w:type="dxa"/>
          </w:tcPr>
          <w:p w14:paraId="696F4EB4" w14:textId="52E49A4D" w:rsidR="001E1A18" w:rsidRPr="00DD35F3" w:rsidRDefault="001E1A18" w:rsidP="000A5604">
            <w:pPr>
              <w:rPr>
                <w:bCs/>
              </w:rPr>
            </w:pPr>
            <w:r w:rsidRPr="00DD35F3">
              <w:rPr>
                <w:bCs/>
              </w:rPr>
              <w:t>Enabler</w:t>
            </w:r>
          </w:p>
        </w:tc>
        <w:tc>
          <w:tcPr>
            <w:tcW w:w="4252" w:type="dxa"/>
          </w:tcPr>
          <w:p w14:paraId="6E2B2E06" w14:textId="533706BF" w:rsidR="001E1A18" w:rsidRPr="00DD35F3" w:rsidRDefault="001E1A18" w:rsidP="000A5604">
            <w:pPr>
              <w:rPr>
                <w:bCs/>
              </w:rPr>
            </w:pPr>
            <w:r w:rsidRPr="00DD35F3">
              <w:rPr>
                <w:bCs/>
              </w:rPr>
              <w:t>Continuing use of reserves to cushion the impact of increasing costs on parish share</w:t>
            </w:r>
          </w:p>
        </w:tc>
        <w:tc>
          <w:tcPr>
            <w:tcW w:w="1559" w:type="dxa"/>
          </w:tcPr>
          <w:p w14:paraId="3F22E0A7" w14:textId="28D5093A" w:rsidR="001E1A18" w:rsidRPr="00DD35F3" w:rsidRDefault="001E1A18" w:rsidP="000A5604">
            <w:pPr>
              <w:rPr>
                <w:bCs/>
              </w:rPr>
            </w:pPr>
            <w:r w:rsidRPr="00DD35F3">
              <w:rPr>
                <w:bCs/>
              </w:rPr>
              <w:t>Reserves</w:t>
            </w:r>
          </w:p>
        </w:tc>
        <w:tc>
          <w:tcPr>
            <w:tcW w:w="1134" w:type="dxa"/>
          </w:tcPr>
          <w:p w14:paraId="099185D5" w14:textId="5D7A7D39" w:rsidR="001E1A18" w:rsidRPr="00DD35F3" w:rsidRDefault="001E1A18" w:rsidP="000A5604">
            <w:pPr>
              <w:rPr>
                <w:bCs/>
              </w:rPr>
            </w:pPr>
            <w:r w:rsidRPr="00DD35F3">
              <w:rPr>
                <w:bCs/>
              </w:rPr>
              <w:t>All year</w:t>
            </w:r>
          </w:p>
        </w:tc>
      </w:tr>
      <w:tr w:rsidR="001E1A18" w14:paraId="41A2B7A1" w14:textId="77777777" w:rsidTr="00DD35F3">
        <w:tc>
          <w:tcPr>
            <w:tcW w:w="2122" w:type="dxa"/>
          </w:tcPr>
          <w:p w14:paraId="47F5EE79" w14:textId="1D451B45" w:rsidR="001E1A18" w:rsidRPr="00DD35F3" w:rsidRDefault="001E1A18" w:rsidP="000A5604">
            <w:pPr>
              <w:rPr>
                <w:bCs/>
              </w:rPr>
            </w:pPr>
            <w:r w:rsidRPr="00DD35F3">
              <w:rPr>
                <w:bCs/>
              </w:rPr>
              <w:t>Enabler</w:t>
            </w:r>
          </w:p>
        </w:tc>
        <w:tc>
          <w:tcPr>
            <w:tcW w:w="4252" w:type="dxa"/>
          </w:tcPr>
          <w:p w14:paraId="40CA6043" w14:textId="107C1B35" w:rsidR="001E1A18" w:rsidRPr="00DD35F3" w:rsidRDefault="001E1A18" w:rsidP="000A5604">
            <w:pPr>
              <w:rPr>
                <w:bCs/>
              </w:rPr>
            </w:pPr>
            <w:r w:rsidRPr="00DD35F3">
              <w:rPr>
                <w:bCs/>
              </w:rPr>
              <w:t>Continuing focus on local accountability for delivering growth in numbers and depth of discipleship</w:t>
            </w:r>
          </w:p>
        </w:tc>
        <w:tc>
          <w:tcPr>
            <w:tcW w:w="1559" w:type="dxa"/>
          </w:tcPr>
          <w:p w14:paraId="097FC5EB" w14:textId="1F6D44DB" w:rsidR="001E1A18" w:rsidRPr="00DD35F3" w:rsidRDefault="001E1A18" w:rsidP="000A5604">
            <w:pPr>
              <w:rPr>
                <w:bCs/>
              </w:rPr>
            </w:pPr>
            <w:r w:rsidRPr="00DD35F3">
              <w:rPr>
                <w:bCs/>
              </w:rPr>
              <w:t>Attendance</w:t>
            </w:r>
          </w:p>
        </w:tc>
        <w:tc>
          <w:tcPr>
            <w:tcW w:w="1134" w:type="dxa"/>
          </w:tcPr>
          <w:p w14:paraId="2EDBCF0B" w14:textId="3811448E" w:rsidR="001E1A18" w:rsidRPr="00DD35F3" w:rsidRDefault="001E1A18" w:rsidP="000A5604">
            <w:pPr>
              <w:rPr>
                <w:bCs/>
              </w:rPr>
            </w:pPr>
            <w:r w:rsidRPr="00DD35F3">
              <w:rPr>
                <w:bCs/>
              </w:rPr>
              <w:t xml:space="preserve">All year </w:t>
            </w:r>
          </w:p>
        </w:tc>
      </w:tr>
      <w:tr w:rsidR="001E1A18" w14:paraId="496D490B" w14:textId="77777777" w:rsidTr="00DD35F3">
        <w:tc>
          <w:tcPr>
            <w:tcW w:w="2122" w:type="dxa"/>
          </w:tcPr>
          <w:p w14:paraId="1030989A" w14:textId="0642C192" w:rsidR="001E1A18" w:rsidRPr="00DD35F3" w:rsidRDefault="001E1A18" w:rsidP="000A5604">
            <w:pPr>
              <w:rPr>
                <w:bCs/>
              </w:rPr>
            </w:pPr>
            <w:r w:rsidRPr="00DD35F3">
              <w:rPr>
                <w:bCs/>
              </w:rPr>
              <w:t xml:space="preserve">Enabler </w:t>
            </w:r>
          </w:p>
        </w:tc>
        <w:tc>
          <w:tcPr>
            <w:tcW w:w="4252" w:type="dxa"/>
          </w:tcPr>
          <w:p w14:paraId="335AFC6D" w14:textId="4EDC2A11" w:rsidR="001E1A18" w:rsidRPr="00DD35F3" w:rsidRDefault="001E1A18" w:rsidP="000A5604">
            <w:pPr>
              <w:rPr>
                <w:bCs/>
              </w:rPr>
            </w:pPr>
            <w:r w:rsidRPr="00DD35F3">
              <w:rPr>
                <w:bCs/>
              </w:rPr>
              <w:t>Peer Review 2020?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E27F916" w14:textId="77777777" w:rsidR="001E1A18" w:rsidRPr="00DD35F3" w:rsidRDefault="001E1A18" w:rsidP="000A5604">
            <w:pPr>
              <w:rPr>
                <w:bCs/>
              </w:rPr>
            </w:pPr>
          </w:p>
        </w:tc>
        <w:tc>
          <w:tcPr>
            <w:tcW w:w="1134" w:type="dxa"/>
          </w:tcPr>
          <w:p w14:paraId="4492A914" w14:textId="05D8830B" w:rsidR="001E1A18" w:rsidRPr="00DD35F3" w:rsidRDefault="001E1A18" w:rsidP="000A5604">
            <w:pPr>
              <w:rPr>
                <w:bCs/>
              </w:rPr>
            </w:pPr>
            <w:r w:rsidRPr="00DD35F3">
              <w:rPr>
                <w:bCs/>
              </w:rPr>
              <w:t xml:space="preserve">Autumn </w:t>
            </w:r>
          </w:p>
        </w:tc>
      </w:tr>
      <w:tr w:rsidR="001E1A18" w14:paraId="60A69399" w14:textId="77777777" w:rsidTr="00DD35F3">
        <w:tc>
          <w:tcPr>
            <w:tcW w:w="2122" w:type="dxa"/>
          </w:tcPr>
          <w:p w14:paraId="1DFA087F" w14:textId="6879C7CD" w:rsidR="001E1A18" w:rsidRPr="00DD35F3" w:rsidRDefault="001E1A18" w:rsidP="000A5604">
            <w:pPr>
              <w:rPr>
                <w:bCs/>
              </w:rPr>
            </w:pPr>
            <w:r w:rsidRPr="00DD35F3">
              <w:rPr>
                <w:bCs/>
              </w:rPr>
              <w:t xml:space="preserve">External </w:t>
            </w:r>
          </w:p>
        </w:tc>
        <w:tc>
          <w:tcPr>
            <w:tcW w:w="4252" w:type="dxa"/>
          </w:tcPr>
          <w:p w14:paraId="1C24C4E2" w14:textId="7F5C10E8" w:rsidR="001E1A18" w:rsidRPr="00DD35F3" w:rsidRDefault="001E1A18" w:rsidP="000A5604">
            <w:pPr>
              <w:rPr>
                <w:bCs/>
              </w:rPr>
            </w:pPr>
            <w:r w:rsidRPr="00DD35F3">
              <w:rPr>
                <w:bCs/>
              </w:rPr>
              <w:t xml:space="preserve">Engage with Lambeth 2020 including hosting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0A2424F" w14:textId="77777777" w:rsidR="001E1A18" w:rsidRPr="00DD35F3" w:rsidRDefault="001E1A18" w:rsidP="000A5604">
            <w:pPr>
              <w:rPr>
                <w:bCs/>
              </w:rPr>
            </w:pPr>
          </w:p>
        </w:tc>
        <w:tc>
          <w:tcPr>
            <w:tcW w:w="1134" w:type="dxa"/>
          </w:tcPr>
          <w:p w14:paraId="49A1D649" w14:textId="3E8BB4C2" w:rsidR="001E1A18" w:rsidRPr="00DD35F3" w:rsidRDefault="001E1A18" w:rsidP="000A5604">
            <w:pPr>
              <w:rPr>
                <w:bCs/>
              </w:rPr>
            </w:pPr>
            <w:r w:rsidRPr="00DD35F3">
              <w:rPr>
                <w:bCs/>
              </w:rPr>
              <w:t>Summer</w:t>
            </w:r>
          </w:p>
        </w:tc>
      </w:tr>
      <w:tr w:rsidR="001E1A18" w14:paraId="79C9CC2F" w14:textId="77777777" w:rsidTr="00DD35F3">
        <w:tc>
          <w:tcPr>
            <w:tcW w:w="2122" w:type="dxa"/>
          </w:tcPr>
          <w:p w14:paraId="6D918C99" w14:textId="47F01305" w:rsidR="001E1A18" w:rsidRPr="00DD35F3" w:rsidRDefault="001E1A18" w:rsidP="000A5604">
            <w:pPr>
              <w:rPr>
                <w:bCs/>
              </w:rPr>
            </w:pPr>
            <w:r w:rsidRPr="00DD35F3">
              <w:rPr>
                <w:bCs/>
              </w:rPr>
              <w:t xml:space="preserve">External </w:t>
            </w:r>
          </w:p>
        </w:tc>
        <w:tc>
          <w:tcPr>
            <w:tcW w:w="4252" w:type="dxa"/>
          </w:tcPr>
          <w:p w14:paraId="03CBCCC9" w14:textId="65BC67BD" w:rsidR="001E1A18" w:rsidRPr="00DD35F3" w:rsidRDefault="001E1A18" w:rsidP="000A5604">
            <w:pPr>
              <w:rPr>
                <w:bCs/>
              </w:rPr>
            </w:pPr>
            <w:r w:rsidRPr="00DD35F3">
              <w:rPr>
                <w:bCs/>
              </w:rPr>
              <w:t>Response to Living in Love and Faith – human sexuality paper from the House of Bishops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E910FEB" w14:textId="77777777" w:rsidR="001E1A18" w:rsidRPr="00DD35F3" w:rsidRDefault="001E1A18" w:rsidP="000A5604">
            <w:pPr>
              <w:rPr>
                <w:bCs/>
              </w:rPr>
            </w:pPr>
          </w:p>
        </w:tc>
        <w:tc>
          <w:tcPr>
            <w:tcW w:w="1134" w:type="dxa"/>
          </w:tcPr>
          <w:p w14:paraId="3C7BF098" w14:textId="3BD67D48" w:rsidR="001E1A18" w:rsidRPr="00DD35F3" w:rsidRDefault="001E1A18" w:rsidP="000A5604">
            <w:pPr>
              <w:rPr>
                <w:bCs/>
              </w:rPr>
            </w:pPr>
            <w:r w:rsidRPr="00DD35F3">
              <w:rPr>
                <w:bCs/>
              </w:rPr>
              <w:t>TBC</w:t>
            </w:r>
          </w:p>
        </w:tc>
      </w:tr>
      <w:tr w:rsidR="001E1A18" w14:paraId="2A124107" w14:textId="77777777" w:rsidTr="00DD35F3">
        <w:tc>
          <w:tcPr>
            <w:tcW w:w="2122" w:type="dxa"/>
          </w:tcPr>
          <w:p w14:paraId="1A6B8524" w14:textId="6F337BCD" w:rsidR="001E1A18" w:rsidRPr="00DD35F3" w:rsidRDefault="001E1A18" w:rsidP="000A5604">
            <w:pPr>
              <w:rPr>
                <w:bCs/>
              </w:rPr>
            </w:pPr>
            <w:r w:rsidRPr="00DD35F3">
              <w:rPr>
                <w:bCs/>
              </w:rPr>
              <w:t>Young people</w:t>
            </w:r>
          </w:p>
        </w:tc>
        <w:tc>
          <w:tcPr>
            <w:tcW w:w="4252" w:type="dxa"/>
          </w:tcPr>
          <w:p w14:paraId="29DF6DE7" w14:textId="6C2377A9" w:rsidR="001E1A18" w:rsidRPr="00DD35F3" w:rsidRDefault="001E1A18" w:rsidP="000A5604">
            <w:pPr>
              <w:rPr>
                <w:bCs/>
              </w:rPr>
            </w:pPr>
            <w:r w:rsidRPr="00DD35F3">
              <w:rPr>
                <w:bCs/>
              </w:rPr>
              <w:t>Potential SDF application to upscale the volunteering model</w:t>
            </w:r>
          </w:p>
        </w:tc>
        <w:tc>
          <w:tcPr>
            <w:tcW w:w="1559" w:type="dxa"/>
          </w:tcPr>
          <w:p w14:paraId="764B25D2" w14:textId="29D76C81" w:rsidR="001E1A18" w:rsidRPr="00DD35F3" w:rsidRDefault="001E1A18" w:rsidP="000A5604">
            <w:pPr>
              <w:rPr>
                <w:bCs/>
              </w:rPr>
            </w:pPr>
            <w:r w:rsidRPr="00DD35F3">
              <w:rPr>
                <w:bCs/>
              </w:rPr>
              <w:t>Child attendance</w:t>
            </w:r>
          </w:p>
        </w:tc>
        <w:tc>
          <w:tcPr>
            <w:tcW w:w="1134" w:type="dxa"/>
          </w:tcPr>
          <w:p w14:paraId="7B87F6C1" w14:textId="0E1C7F45" w:rsidR="001E1A18" w:rsidRPr="00DD35F3" w:rsidRDefault="001E1A18" w:rsidP="000A5604">
            <w:pPr>
              <w:rPr>
                <w:bCs/>
              </w:rPr>
            </w:pPr>
            <w:r w:rsidRPr="00DD35F3">
              <w:rPr>
                <w:bCs/>
              </w:rPr>
              <w:t>Spring</w:t>
            </w:r>
          </w:p>
        </w:tc>
      </w:tr>
      <w:tr w:rsidR="001E1A18" w14:paraId="121A0060" w14:textId="77777777" w:rsidTr="00DD35F3">
        <w:tc>
          <w:tcPr>
            <w:tcW w:w="2122" w:type="dxa"/>
          </w:tcPr>
          <w:p w14:paraId="61197948" w14:textId="08F2DEE1" w:rsidR="001E1A18" w:rsidRPr="00DD35F3" w:rsidRDefault="001E1A18" w:rsidP="000A5604">
            <w:pPr>
              <w:rPr>
                <w:bCs/>
              </w:rPr>
            </w:pPr>
            <w:r w:rsidRPr="00DD35F3">
              <w:rPr>
                <w:bCs/>
              </w:rPr>
              <w:t>Young people</w:t>
            </w:r>
          </w:p>
        </w:tc>
        <w:tc>
          <w:tcPr>
            <w:tcW w:w="4252" w:type="dxa"/>
          </w:tcPr>
          <w:p w14:paraId="294E9B8B" w14:textId="1BBFE541" w:rsidR="001E1A18" w:rsidRPr="00DD35F3" w:rsidRDefault="001E1A18" w:rsidP="000A5604">
            <w:pPr>
              <w:rPr>
                <w:bCs/>
              </w:rPr>
            </w:pPr>
            <w:r w:rsidRPr="00DD35F3">
              <w:rPr>
                <w:bCs/>
              </w:rPr>
              <w:t>Decision about continuing funding of university chaplaincy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ADB535A" w14:textId="77777777" w:rsidR="001E1A18" w:rsidRPr="00DD35F3" w:rsidRDefault="001E1A18" w:rsidP="000A5604">
            <w:pPr>
              <w:rPr>
                <w:bCs/>
              </w:rPr>
            </w:pPr>
          </w:p>
        </w:tc>
        <w:tc>
          <w:tcPr>
            <w:tcW w:w="1134" w:type="dxa"/>
          </w:tcPr>
          <w:p w14:paraId="47B1FBE9" w14:textId="3BF6EC7D" w:rsidR="001E1A18" w:rsidRPr="00DD35F3" w:rsidRDefault="001E1A18" w:rsidP="000A5604">
            <w:pPr>
              <w:rPr>
                <w:bCs/>
              </w:rPr>
            </w:pPr>
            <w:r w:rsidRPr="00DD35F3">
              <w:rPr>
                <w:bCs/>
              </w:rPr>
              <w:t>Spring</w:t>
            </w:r>
          </w:p>
        </w:tc>
      </w:tr>
    </w:tbl>
    <w:p w14:paraId="1974D1AB" w14:textId="77777777" w:rsidR="00F87B1F" w:rsidRDefault="00F87B1F" w:rsidP="00CC5625">
      <w:pPr>
        <w:spacing w:after="0" w:line="240" w:lineRule="auto"/>
        <w:rPr>
          <w:bCs/>
          <w:sz w:val="24"/>
          <w:szCs w:val="24"/>
        </w:rPr>
      </w:pPr>
    </w:p>
    <w:p w14:paraId="42E6D5C3" w14:textId="4759FC5F" w:rsidR="00642C7C" w:rsidRDefault="00F87B1F" w:rsidP="00CC562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At the end of 2020 there will be a funding continuation review of the Outer Estates Leadership projects by the Strategic Investment Board. </w:t>
      </w:r>
    </w:p>
    <w:p w14:paraId="0DA8B546" w14:textId="009B5963" w:rsidR="00F87B1F" w:rsidRDefault="00DD35F3" w:rsidP="00CC5625">
      <w:pPr>
        <w:spacing w:after="0" w:line="240" w:lineRule="auto"/>
        <w:rPr>
          <w:bCs/>
          <w:sz w:val="24"/>
          <w:szCs w:val="24"/>
        </w:rPr>
      </w:pPr>
      <w:r w:rsidRPr="0083657F">
        <w:rPr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91440" distB="91440" distL="114300" distR="114300" simplePos="0" relativeHeight="251676672" behindDoc="0" locked="0" layoutInCell="1" allowOverlap="1" wp14:anchorId="57B3EE20" wp14:editId="4E98E8E4">
                <wp:simplePos x="0" y="0"/>
                <wp:positionH relativeFrom="margin">
                  <wp:posOffset>-600075</wp:posOffset>
                </wp:positionH>
                <wp:positionV relativeFrom="paragraph">
                  <wp:posOffset>0</wp:posOffset>
                </wp:positionV>
                <wp:extent cx="6448425" cy="1403985"/>
                <wp:effectExtent l="0" t="0" r="0" b="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EFBD9" w14:textId="72F5A90B" w:rsidR="00642C7C" w:rsidRPr="00130451" w:rsidRDefault="00642C7C" w:rsidP="00642C7C">
                            <w:pPr>
                              <w:pStyle w:val="ListParagraph"/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B3EE20" id="_x0000_s1036" type="#_x0000_t202" style="position:absolute;margin-left:-47.25pt;margin-top:0;width:507.75pt;height:110.55pt;z-index:25167667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" filled="f" stroked="f">
                <v:textbox style="mso-fit-shape-to-text:t">
                  <w:txbxContent>
                    <w:p w14:paraId="2F1EFBD9" w14:textId="72F5A90B" w:rsidR="00642C7C" w:rsidRPr="00130451" w:rsidRDefault="00642C7C" w:rsidP="00642C7C">
                      <w:pPr>
                        <w:pStyle w:val="ListParagraph"/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42C7C">
        <w:rPr>
          <w:bCs/>
          <w:sz w:val="24"/>
          <w:szCs w:val="24"/>
        </w:rPr>
        <w:t xml:space="preserve">During 2021, the first two planting curates will complete their training at the Preston </w:t>
      </w:r>
      <w:r w:rsidR="00C16BC4">
        <w:rPr>
          <w:bCs/>
          <w:sz w:val="24"/>
          <w:szCs w:val="24"/>
        </w:rPr>
        <w:t>R</w:t>
      </w:r>
      <w:r w:rsidR="00642C7C">
        <w:rPr>
          <w:bCs/>
          <w:sz w:val="24"/>
          <w:szCs w:val="24"/>
        </w:rPr>
        <w:t>esourcing Parish, enabling a fo</w:t>
      </w:r>
      <w:r w:rsidR="000B35E1">
        <w:rPr>
          <w:bCs/>
          <w:sz w:val="24"/>
          <w:szCs w:val="24"/>
        </w:rPr>
        <w:t xml:space="preserve">cus on church planting across the wider diocese as well as specifically in the north Preston new housing and </w:t>
      </w:r>
      <w:r w:rsidR="007B197F">
        <w:rPr>
          <w:bCs/>
          <w:sz w:val="24"/>
          <w:szCs w:val="24"/>
        </w:rPr>
        <w:t>Moor Nook (</w:t>
      </w:r>
      <w:proofErr w:type="spellStart"/>
      <w:r w:rsidR="007B197F">
        <w:rPr>
          <w:bCs/>
          <w:sz w:val="24"/>
          <w:szCs w:val="24"/>
        </w:rPr>
        <w:t>Ribbleton</w:t>
      </w:r>
      <w:proofErr w:type="spellEnd"/>
      <w:r w:rsidR="007B197F">
        <w:rPr>
          <w:bCs/>
          <w:sz w:val="24"/>
          <w:szCs w:val="24"/>
        </w:rPr>
        <w:t xml:space="preserve">) </w:t>
      </w:r>
      <w:r w:rsidR="000B35E1">
        <w:rPr>
          <w:bCs/>
          <w:sz w:val="24"/>
          <w:szCs w:val="24"/>
        </w:rPr>
        <w:t xml:space="preserve">Outer Estate. </w:t>
      </w:r>
    </w:p>
    <w:p w14:paraId="702CB6E1" w14:textId="56A9664E" w:rsidR="00642C7C" w:rsidRPr="00693809" w:rsidRDefault="00642C7C" w:rsidP="00693809">
      <w:pPr>
        <w:spacing w:after="0" w:line="240" w:lineRule="auto"/>
        <w:rPr>
          <w:bCs/>
          <w:sz w:val="24"/>
          <w:szCs w:val="24"/>
        </w:rPr>
      </w:pPr>
    </w:p>
    <w:p w14:paraId="4A5C09D5" w14:textId="17AFAD8C" w:rsidR="00642C7C" w:rsidRDefault="001E1A18" w:rsidP="003975F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At the end of 2021 there will be a funding continuation review of the Preston Resourcing Parish by the Strategic Investment Board and the DBF Directors. </w:t>
      </w:r>
    </w:p>
    <w:p w14:paraId="49A1A36F" w14:textId="5907AF6A" w:rsidR="00284116" w:rsidRDefault="00284116" w:rsidP="003975F7">
      <w:pPr>
        <w:spacing w:after="0" w:line="240" w:lineRule="auto"/>
        <w:rPr>
          <w:bCs/>
          <w:sz w:val="24"/>
          <w:szCs w:val="24"/>
        </w:rPr>
      </w:pPr>
    </w:p>
    <w:p w14:paraId="14E14C14" w14:textId="1289CE8F" w:rsidR="00C16BC4" w:rsidRPr="003975F7" w:rsidRDefault="00C16BC4" w:rsidP="009139F1">
      <w:pPr>
        <w:rPr>
          <w:bCs/>
          <w:sz w:val="24"/>
          <w:szCs w:val="24"/>
        </w:rPr>
      </w:pPr>
    </w:p>
    <w:sectPr w:rsidR="00C16BC4" w:rsidRPr="003975F7" w:rsidSect="00F05221">
      <w:headerReference w:type="default" r:id="rId11"/>
      <w:footerReference w:type="default" r:id="rId12"/>
      <w:type w:val="continuous"/>
      <w:pgSz w:w="11906" w:h="16838" w:code="9"/>
      <w:pgMar w:top="1440" w:right="1440" w:bottom="1304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F67C1" w14:textId="77777777" w:rsidR="00CE0E3A" w:rsidRDefault="00CE0E3A" w:rsidP="00EB6484">
      <w:pPr>
        <w:spacing w:after="0" w:line="240" w:lineRule="auto"/>
      </w:pPr>
      <w:r>
        <w:separator/>
      </w:r>
    </w:p>
  </w:endnote>
  <w:endnote w:type="continuationSeparator" w:id="0">
    <w:p w14:paraId="70C32751" w14:textId="77777777" w:rsidR="00CE0E3A" w:rsidRDefault="00CE0E3A" w:rsidP="00EB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B4D3B" w14:textId="633BEA33" w:rsidR="00A145BD" w:rsidRDefault="00A145BD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FAF655" wp14:editId="69C8F4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FF67905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Pr="002D0E14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FF97E" w14:textId="77777777" w:rsidR="00CE0E3A" w:rsidRDefault="00CE0E3A" w:rsidP="00EB6484">
      <w:pPr>
        <w:spacing w:after="0" w:line="240" w:lineRule="auto"/>
      </w:pPr>
      <w:r>
        <w:separator/>
      </w:r>
    </w:p>
  </w:footnote>
  <w:footnote w:type="continuationSeparator" w:id="0">
    <w:p w14:paraId="18D77F32" w14:textId="77777777" w:rsidR="00CE0E3A" w:rsidRDefault="00CE0E3A" w:rsidP="00EB6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246DF" w14:textId="68E36E70" w:rsidR="00A145BD" w:rsidRDefault="00A145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65B7567" wp14:editId="19FF5903">
          <wp:simplePos x="0" y="0"/>
          <wp:positionH relativeFrom="margin">
            <wp:posOffset>4514850</wp:posOffset>
          </wp:positionH>
          <wp:positionV relativeFrom="page">
            <wp:posOffset>273050</wp:posOffset>
          </wp:positionV>
          <wp:extent cx="1533525" cy="755015"/>
          <wp:effectExtent l="0" t="0" r="9525" b="6985"/>
          <wp:wrapThrough wrapText="bothSides">
            <wp:wrapPolygon edited="0">
              <wp:start x="0" y="0"/>
              <wp:lineTo x="0" y="21255"/>
              <wp:lineTo x="21466" y="21255"/>
              <wp:lineTo x="2146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6B36884" wp14:editId="1C972FD3">
          <wp:simplePos x="0" y="0"/>
          <wp:positionH relativeFrom="column">
            <wp:posOffset>-38100</wp:posOffset>
          </wp:positionH>
          <wp:positionV relativeFrom="page">
            <wp:posOffset>273050</wp:posOffset>
          </wp:positionV>
          <wp:extent cx="2295525" cy="756920"/>
          <wp:effectExtent l="0" t="0" r="9525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D5ACC8" w14:textId="77777777" w:rsidR="00A145BD" w:rsidRDefault="00A145BD">
    <w:pPr>
      <w:pStyle w:val="Header"/>
    </w:pPr>
  </w:p>
  <w:p w14:paraId="52525157" w14:textId="77777777" w:rsidR="00A145BD" w:rsidRDefault="00A145BD">
    <w:pPr>
      <w:pStyle w:val="Header"/>
    </w:pPr>
  </w:p>
  <w:p w14:paraId="3B076AE5" w14:textId="638E65C7" w:rsidR="00A145BD" w:rsidRDefault="00A14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2D8"/>
    <w:multiLevelType w:val="hybridMultilevel"/>
    <w:tmpl w:val="B5727986"/>
    <w:lvl w:ilvl="0" w:tplc="B1E643F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53DE"/>
    <w:multiLevelType w:val="hybridMultilevel"/>
    <w:tmpl w:val="CFA8D6B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E155E"/>
    <w:multiLevelType w:val="hybridMultilevel"/>
    <w:tmpl w:val="D756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31E82"/>
    <w:multiLevelType w:val="hybridMultilevel"/>
    <w:tmpl w:val="BBD220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39EE"/>
    <w:multiLevelType w:val="hybridMultilevel"/>
    <w:tmpl w:val="754A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A1083"/>
    <w:multiLevelType w:val="hybridMultilevel"/>
    <w:tmpl w:val="E11A31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A7FB1"/>
    <w:multiLevelType w:val="hybridMultilevel"/>
    <w:tmpl w:val="7F06A0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86915"/>
    <w:multiLevelType w:val="hybridMultilevel"/>
    <w:tmpl w:val="0D54A4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325C6"/>
    <w:multiLevelType w:val="hybridMultilevel"/>
    <w:tmpl w:val="5366EF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305B9"/>
    <w:multiLevelType w:val="hybridMultilevel"/>
    <w:tmpl w:val="A3A803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418DC"/>
    <w:multiLevelType w:val="hybridMultilevel"/>
    <w:tmpl w:val="7B3414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E2A7C"/>
    <w:multiLevelType w:val="hybridMultilevel"/>
    <w:tmpl w:val="45289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6346C"/>
    <w:multiLevelType w:val="hybridMultilevel"/>
    <w:tmpl w:val="62A0066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851DE"/>
    <w:multiLevelType w:val="hybridMultilevel"/>
    <w:tmpl w:val="E972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E7A2A"/>
    <w:multiLevelType w:val="hybridMultilevel"/>
    <w:tmpl w:val="06BCACC4"/>
    <w:lvl w:ilvl="0" w:tplc="63B8EEA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92076"/>
    <w:multiLevelType w:val="hybridMultilevel"/>
    <w:tmpl w:val="21B46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55A7C"/>
    <w:multiLevelType w:val="hybridMultilevel"/>
    <w:tmpl w:val="C2142B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63448"/>
    <w:multiLevelType w:val="hybridMultilevel"/>
    <w:tmpl w:val="F6FA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A7F5F"/>
    <w:multiLevelType w:val="hybridMultilevel"/>
    <w:tmpl w:val="F266CE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A21B4"/>
    <w:multiLevelType w:val="hybridMultilevel"/>
    <w:tmpl w:val="D9B81B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36D29"/>
    <w:multiLevelType w:val="hybridMultilevel"/>
    <w:tmpl w:val="3B406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E3086"/>
    <w:multiLevelType w:val="hybridMultilevel"/>
    <w:tmpl w:val="55BA5A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17443"/>
    <w:multiLevelType w:val="hybridMultilevel"/>
    <w:tmpl w:val="021687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827A7"/>
    <w:multiLevelType w:val="hybridMultilevel"/>
    <w:tmpl w:val="98661E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80760"/>
    <w:multiLevelType w:val="hybridMultilevel"/>
    <w:tmpl w:val="89725072"/>
    <w:lvl w:ilvl="0" w:tplc="E48689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A0529"/>
    <w:multiLevelType w:val="hybridMultilevel"/>
    <w:tmpl w:val="807811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1269B"/>
    <w:multiLevelType w:val="hybridMultilevel"/>
    <w:tmpl w:val="B87C1E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1029E"/>
    <w:multiLevelType w:val="hybridMultilevel"/>
    <w:tmpl w:val="EE26DC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65598"/>
    <w:multiLevelType w:val="hybridMultilevel"/>
    <w:tmpl w:val="8B06E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12"/>
  </w:num>
  <w:num w:numId="9">
    <w:abstractNumId w:val="16"/>
  </w:num>
  <w:num w:numId="10">
    <w:abstractNumId w:val="28"/>
  </w:num>
  <w:num w:numId="11">
    <w:abstractNumId w:val="13"/>
  </w:num>
  <w:num w:numId="12">
    <w:abstractNumId w:val="17"/>
  </w:num>
  <w:num w:numId="13">
    <w:abstractNumId w:val="20"/>
  </w:num>
  <w:num w:numId="14">
    <w:abstractNumId w:val="11"/>
  </w:num>
  <w:num w:numId="15">
    <w:abstractNumId w:val="6"/>
  </w:num>
  <w:num w:numId="16">
    <w:abstractNumId w:val="27"/>
  </w:num>
  <w:num w:numId="17">
    <w:abstractNumId w:val="19"/>
  </w:num>
  <w:num w:numId="18">
    <w:abstractNumId w:val="15"/>
  </w:num>
  <w:num w:numId="19">
    <w:abstractNumId w:val="26"/>
  </w:num>
  <w:num w:numId="20">
    <w:abstractNumId w:val="10"/>
  </w:num>
  <w:num w:numId="21">
    <w:abstractNumId w:val="23"/>
  </w:num>
  <w:num w:numId="22">
    <w:abstractNumId w:val="18"/>
  </w:num>
  <w:num w:numId="23">
    <w:abstractNumId w:val="22"/>
  </w:num>
  <w:num w:numId="24">
    <w:abstractNumId w:val="24"/>
  </w:num>
  <w:num w:numId="25">
    <w:abstractNumId w:val="25"/>
  </w:num>
  <w:num w:numId="26">
    <w:abstractNumId w:val="1"/>
  </w:num>
  <w:num w:numId="27">
    <w:abstractNumId w:val="7"/>
  </w:num>
  <w:num w:numId="28">
    <w:abstractNumId w:val="14"/>
  </w:num>
  <w:num w:numId="2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FFC"/>
    <w:rsid w:val="0000617B"/>
    <w:rsid w:val="0001129B"/>
    <w:rsid w:val="0001164F"/>
    <w:rsid w:val="0001204E"/>
    <w:rsid w:val="00012A8E"/>
    <w:rsid w:val="0001558B"/>
    <w:rsid w:val="000211E0"/>
    <w:rsid w:val="00044C77"/>
    <w:rsid w:val="00047FAA"/>
    <w:rsid w:val="00050F1F"/>
    <w:rsid w:val="0005105A"/>
    <w:rsid w:val="0005377D"/>
    <w:rsid w:val="000576E7"/>
    <w:rsid w:val="00061BDE"/>
    <w:rsid w:val="000679BC"/>
    <w:rsid w:val="00073764"/>
    <w:rsid w:val="00074341"/>
    <w:rsid w:val="00081899"/>
    <w:rsid w:val="0008344E"/>
    <w:rsid w:val="00086C7F"/>
    <w:rsid w:val="00090119"/>
    <w:rsid w:val="000917A1"/>
    <w:rsid w:val="00091EFD"/>
    <w:rsid w:val="00093AEE"/>
    <w:rsid w:val="00093E47"/>
    <w:rsid w:val="0009737A"/>
    <w:rsid w:val="00097F00"/>
    <w:rsid w:val="000A073A"/>
    <w:rsid w:val="000A4648"/>
    <w:rsid w:val="000A5604"/>
    <w:rsid w:val="000A7E61"/>
    <w:rsid w:val="000B35E1"/>
    <w:rsid w:val="000B7CD5"/>
    <w:rsid w:val="000D4753"/>
    <w:rsid w:val="000D48B1"/>
    <w:rsid w:val="000D6687"/>
    <w:rsid w:val="000D6865"/>
    <w:rsid w:val="000D7F4B"/>
    <w:rsid w:val="000E0CED"/>
    <w:rsid w:val="000E17A4"/>
    <w:rsid w:val="000E283C"/>
    <w:rsid w:val="000E35A6"/>
    <w:rsid w:val="000E371E"/>
    <w:rsid w:val="000E6C23"/>
    <w:rsid w:val="000E6D3D"/>
    <w:rsid w:val="000F499D"/>
    <w:rsid w:val="000F6140"/>
    <w:rsid w:val="0010016E"/>
    <w:rsid w:val="00105069"/>
    <w:rsid w:val="0011263F"/>
    <w:rsid w:val="0012112C"/>
    <w:rsid w:val="00126D19"/>
    <w:rsid w:val="00130451"/>
    <w:rsid w:val="0014244A"/>
    <w:rsid w:val="00144161"/>
    <w:rsid w:val="00147841"/>
    <w:rsid w:val="00153AE3"/>
    <w:rsid w:val="00153AE9"/>
    <w:rsid w:val="0015752F"/>
    <w:rsid w:val="001615AF"/>
    <w:rsid w:val="00163F71"/>
    <w:rsid w:val="00166502"/>
    <w:rsid w:val="00167EAB"/>
    <w:rsid w:val="0017029B"/>
    <w:rsid w:val="00170C97"/>
    <w:rsid w:val="00176AE6"/>
    <w:rsid w:val="001802C5"/>
    <w:rsid w:val="0018601E"/>
    <w:rsid w:val="0018621B"/>
    <w:rsid w:val="00186D18"/>
    <w:rsid w:val="001901D1"/>
    <w:rsid w:val="00194D23"/>
    <w:rsid w:val="0019503E"/>
    <w:rsid w:val="00196020"/>
    <w:rsid w:val="001A3CEA"/>
    <w:rsid w:val="001A45AF"/>
    <w:rsid w:val="001A490F"/>
    <w:rsid w:val="001A5A2D"/>
    <w:rsid w:val="001A67BE"/>
    <w:rsid w:val="001B4188"/>
    <w:rsid w:val="001B45A8"/>
    <w:rsid w:val="001B4AE5"/>
    <w:rsid w:val="001B5B37"/>
    <w:rsid w:val="001C00B5"/>
    <w:rsid w:val="001C3AB5"/>
    <w:rsid w:val="001C7023"/>
    <w:rsid w:val="001C7960"/>
    <w:rsid w:val="001D0303"/>
    <w:rsid w:val="001D5FFC"/>
    <w:rsid w:val="001E02AF"/>
    <w:rsid w:val="001E1A18"/>
    <w:rsid w:val="001E23F7"/>
    <w:rsid w:val="001E305B"/>
    <w:rsid w:val="001F0BF9"/>
    <w:rsid w:val="001F27CD"/>
    <w:rsid w:val="001F4308"/>
    <w:rsid w:val="001F6C5D"/>
    <w:rsid w:val="0020609E"/>
    <w:rsid w:val="00206B55"/>
    <w:rsid w:val="002124AB"/>
    <w:rsid w:val="00215AE9"/>
    <w:rsid w:val="00225D8C"/>
    <w:rsid w:val="0022618C"/>
    <w:rsid w:val="00226A50"/>
    <w:rsid w:val="00226AED"/>
    <w:rsid w:val="00226DD1"/>
    <w:rsid w:val="00227538"/>
    <w:rsid w:val="00230D96"/>
    <w:rsid w:val="00233200"/>
    <w:rsid w:val="0024687F"/>
    <w:rsid w:val="00252728"/>
    <w:rsid w:val="00252D82"/>
    <w:rsid w:val="0025486B"/>
    <w:rsid w:val="00255FEA"/>
    <w:rsid w:val="0026406A"/>
    <w:rsid w:val="0026520A"/>
    <w:rsid w:val="002777E0"/>
    <w:rsid w:val="00284116"/>
    <w:rsid w:val="00287AE1"/>
    <w:rsid w:val="00294BEC"/>
    <w:rsid w:val="002959CA"/>
    <w:rsid w:val="00296392"/>
    <w:rsid w:val="0029700C"/>
    <w:rsid w:val="002A0A4F"/>
    <w:rsid w:val="002A2894"/>
    <w:rsid w:val="002A4B4F"/>
    <w:rsid w:val="002A4ED3"/>
    <w:rsid w:val="002A6D73"/>
    <w:rsid w:val="002B2156"/>
    <w:rsid w:val="002B27D6"/>
    <w:rsid w:val="002B31BB"/>
    <w:rsid w:val="002B67D6"/>
    <w:rsid w:val="002B6829"/>
    <w:rsid w:val="002C5622"/>
    <w:rsid w:val="002D0E14"/>
    <w:rsid w:val="002D3727"/>
    <w:rsid w:val="002D3ABA"/>
    <w:rsid w:val="002D3B65"/>
    <w:rsid w:val="002D7FE4"/>
    <w:rsid w:val="002E2996"/>
    <w:rsid w:val="002F53E5"/>
    <w:rsid w:val="002F7561"/>
    <w:rsid w:val="00301394"/>
    <w:rsid w:val="003023A1"/>
    <w:rsid w:val="003054AE"/>
    <w:rsid w:val="0030790D"/>
    <w:rsid w:val="003108F5"/>
    <w:rsid w:val="00316FE5"/>
    <w:rsid w:val="00320A20"/>
    <w:rsid w:val="00325850"/>
    <w:rsid w:val="0033009F"/>
    <w:rsid w:val="00336D1D"/>
    <w:rsid w:val="003427BD"/>
    <w:rsid w:val="003466F6"/>
    <w:rsid w:val="00346ECD"/>
    <w:rsid w:val="00353614"/>
    <w:rsid w:val="003553F7"/>
    <w:rsid w:val="003564FA"/>
    <w:rsid w:val="00363D61"/>
    <w:rsid w:val="003653DD"/>
    <w:rsid w:val="003700D0"/>
    <w:rsid w:val="0037453A"/>
    <w:rsid w:val="00376B32"/>
    <w:rsid w:val="00377036"/>
    <w:rsid w:val="00383172"/>
    <w:rsid w:val="00390016"/>
    <w:rsid w:val="003975F7"/>
    <w:rsid w:val="003A1DE8"/>
    <w:rsid w:val="003A4884"/>
    <w:rsid w:val="003A66F5"/>
    <w:rsid w:val="003A70EA"/>
    <w:rsid w:val="003B1E72"/>
    <w:rsid w:val="003B2CE1"/>
    <w:rsid w:val="003B4F70"/>
    <w:rsid w:val="003B551D"/>
    <w:rsid w:val="003B6C6D"/>
    <w:rsid w:val="003C1EB2"/>
    <w:rsid w:val="003C3C90"/>
    <w:rsid w:val="003C43CF"/>
    <w:rsid w:val="003C48AC"/>
    <w:rsid w:val="003C4A88"/>
    <w:rsid w:val="003D3792"/>
    <w:rsid w:val="003D3E10"/>
    <w:rsid w:val="003D5B6A"/>
    <w:rsid w:val="003D5DC3"/>
    <w:rsid w:val="003D63B1"/>
    <w:rsid w:val="003E4971"/>
    <w:rsid w:val="003E6D51"/>
    <w:rsid w:val="003E7A7B"/>
    <w:rsid w:val="003F76B4"/>
    <w:rsid w:val="00400822"/>
    <w:rsid w:val="004075C0"/>
    <w:rsid w:val="004104D8"/>
    <w:rsid w:val="00412223"/>
    <w:rsid w:val="00415A5B"/>
    <w:rsid w:val="004173E9"/>
    <w:rsid w:val="00424D1E"/>
    <w:rsid w:val="004316EB"/>
    <w:rsid w:val="004373B9"/>
    <w:rsid w:val="00440EDF"/>
    <w:rsid w:val="0044253F"/>
    <w:rsid w:val="00444922"/>
    <w:rsid w:val="0044533A"/>
    <w:rsid w:val="00450207"/>
    <w:rsid w:val="00452DF0"/>
    <w:rsid w:val="00454398"/>
    <w:rsid w:val="00464933"/>
    <w:rsid w:val="00466083"/>
    <w:rsid w:val="004727ED"/>
    <w:rsid w:val="00474297"/>
    <w:rsid w:val="00475511"/>
    <w:rsid w:val="004767B5"/>
    <w:rsid w:val="00491648"/>
    <w:rsid w:val="00494B02"/>
    <w:rsid w:val="004A14FA"/>
    <w:rsid w:val="004A34F4"/>
    <w:rsid w:val="004A49F6"/>
    <w:rsid w:val="004A56DC"/>
    <w:rsid w:val="004A5F13"/>
    <w:rsid w:val="004A7EC5"/>
    <w:rsid w:val="004B4DCB"/>
    <w:rsid w:val="004B55B6"/>
    <w:rsid w:val="004C2500"/>
    <w:rsid w:val="004D2D5F"/>
    <w:rsid w:val="004D5FC7"/>
    <w:rsid w:val="004F233A"/>
    <w:rsid w:val="004F3A0D"/>
    <w:rsid w:val="004F4365"/>
    <w:rsid w:val="004F5DE1"/>
    <w:rsid w:val="00500780"/>
    <w:rsid w:val="00501868"/>
    <w:rsid w:val="00501C57"/>
    <w:rsid w:val="00516C5C"/>
    <w:rsid w:val="00521B7E"/>
    <w:rsid w:val="005270EA"/>
    <w:rsid w:val="00530AE2"/>
    <w:rsid w:val="0053124B"/>
    <w:rsid w:val="00534531"/>
    <w:rsid w:val="00545247"/>
    <w:rsid w:val="005504EB"/>
    <w:rsid w:val="005515B3"/>
    <w:rsid w:val="005525AB"/>
    <w:rsid w:val="00552F80"/>
    <w:rsid w:val="005530B1"/>
    <w:rsid w:val="0055588F"/>
    <w:rsid w:val="00557B97"/>
    <w:rsid w:val="0056020C"/>
    <w:rsid w:val="00560B94"/>
    <w:rsid w:val="0056102A"/>
    <w:rsid w:val="005619FA"/>
    <w:rsid w:val="00563A90"/>
    <w:rsid w:val="005646A1"/>
    <w:rsid w:val="00567D34"/>
    <w:rsid w:val="005765DF"/>
    <w:rsid w:val="00576ED6"/>
    <w:rsid w:val="005824FE"/>
    <w:rsid w:val="005859C7"/>
    <w:rsid w:val="00586364"/>
    <w:rsid w:val="00593112"/>
    <w:rsid w:val="005940C9"/>
    <w:rsid w:val="00597193"/>
    <w:rsid w:val="005A13A0"/>
    <w:rsid w:val="005A4E51"/>
    <w:rsid w:val="005A7D22"/>
    <w:rsid w:val="005B04F1"/>
    <w:rsid w:val="005B1A11"/>
    <w:rsid w:val="005B329A"/>
    <w:rsid w:val="005B3FD4"/>
    <w:rsid w:val="005B5506"/>
    <w:rsid w:val="005B5D8B"/>
    <w:rsid w:val="005C11D9"/>
    <w:rsid w:val="005C156D"/>
    <w:rsid w:val="005C2A50"/>
    <w:rsid w:val="005D4604"/>
    <w:rsid w:val="005F19EE"/>
    <w:rsid w:val="005F21C2"/>
    <w:rsid w:val="005F5218"/>
    <w:rsid w:val="005F7001"/>
    <w:rsid w:val="005F7DDF"/>
    <w:rsid w:val="006045D6"/>
    <w:rsid w:val="00604D5B"/>
    <w:rsid w:val="0060639E"/>
    <w:rsid w:val="006157D2"/>
    <w:rsid w:val="00620DC2"/>
    <w:rsid w:val="00621EB8"/>
    <w:rsid w:val="00622F24"/>
    <w:rsid w:val="006242CA"/>
    <w:rsid w:val="00624B73"/>
    <w:rsid w:val="00625E4C"/>
    <w:rsid w:val="00626309"/>
    <w:rsid w:val="00630F7D"/>
    <w:rsid w:val="00632238"/>
    <w:rsid w:val="00633A9D"/>
    <w:rsid w:val="00642C7C"/>
    <w:rsid w:val="006455F9"/>
    <w:rsid w:val="006533B2"/>
    <w:rsid w:val="00657F8A"/>
    <w:rsid w:val="006615C7"/>
    <w:rsid w:val="00661E89"/>
    <w:rsid w:val="00666185"/>
    <w:rsid w:val="006665BC"/>
    <w:rsid w:val="0066731E"/>
    <w:rsid w:val="00670139"/>
    <w:rsid w:val="00670D70"/>
    <w:rsid w:val="00672AD4"/>
    <w:rsid w:val="00676112"/>
    <w:rsid w:val="006831F1"/>
    <w:rsid w:val="00684B5F"/>
    <w:rsid w:val="00685C7F"/>
    <w:rsid w:val="006925D1"/>
    <w:rsid w:val="00693809"/>
    <w:rsid w:val="006A095D"/>
    <w:rsid w:val="006A25D9"/>
    <w:rsid w:val="006A417D"/>
    <w:rsid w:val="006A6EDA"/>
    <w:rsid w:val="006B0CAF"/>
    <w:rsid w:val="006B1528"/>
    <w:rsid w:val="006B4349"/>
    <w:rsid w:val="006B7392"/>
    <w:rsid w:val="006C6764"/>
    <w:rsid w:val="006C6C74"/>
    <w:rsid w:val="006D417D"/>
    <w:rsid w:val="006D59C7"/>
    <w:rsid w:val="006D7D70"/>
    <w:rsid w:val="006D7ED4"/>
    <w:rsid w:val="006E36B5"/>
    <w:rsid w:val="006E3D36"/>
    <w:rsid w:val="006F21F9"/>
    <w:rsid w:val="006F4511"/>
    <w:rsid w:val="006F53A3"/>
    <w:rsid w:val="006F6EEE"/>
    <w:rsid w:val="006F73A4"/>
    <w:rsid w:val="00731FD3"/>
    <w:rsid w:val="0073357C"/>
    <w:rsid w:val="00735576"/>
    <w:rsid w:val="0074460A"/>
    <w:rsid w:val="00745D40"/>
    <w:rsid w:val="00746B6E"/>
    <w:rsid w:val="00753354"/>
    <w:rsid w:val="0075394A"/>
    <w:rsid w:val="007547D9"/>
    <w:rsid w:val="00761079"/>
    <w:rsid w:val="007750E1"/>
    <w:rsid w:val="00781493"/>
    <w:rsid w:val="007830BC"/>
    <w:rsid w:val="00784576"/>
    <w:rsid w:val="00786475"/>
    <w:rsid w:val="00791CA5"/>
    <w:rsid w:val="00795692"/>
    <w:rsid w:val="007958CE"/>
    <w:rsid w:val="007A0682"/>
    <w:rsid w:val="007A4D2A"/>
    <w:rsid w:val="007A5607"/>
    <w:rsid w:val="007B197F"/>
    <w:rsid w:val="007B441B"/>
    <w:rsid w:val="007B71B7"/>
    <w:rsid w:val="007C41A1"/>
    <w:rsid w:val="007C664E"/>
    <w:rsid w:val="007C6D1A"/>
    <w:rsid w:val="007D0323"/>
    <w:rsid w:val="007D1B50"/>
    <w:rsid w:val="007D52ED"/>
    <w:rsid w:val="007D7DA8"/>
    <w:rsid w:val="007E3B97"/>
    <w:rsid w:val="007E6DE2"/>
    <w:rsid w:val="007F436F"/>
    <w:rsid w:val="00802120"/>
    <w:rsid w:val="00803025"/>
    <w:rsid w:val="008035AB"/>
    <w:rsid w:val="008131CD"/>
    <w:rsid w:val="0081573A"/>
    <w:rsid w:val="0082194A"/>
    <w:rsid w:val="00826615"/>
    <w:rsid w:val="008267C7"/>
    <w:rsid w:val="00831491"/>
    <w:rsid w:val="008355F2"/>
    <w:rsid w:val="00835625"/>
    <w:rsid w:val="0083657F"/>
    <w:rsid w:val="008366F7"/>
    <w:rsid w:val="00841226"/>
    <w:rsid w:val="0084205B"/>
    <w:rsid w:val="00845D4C"/>
    <w:rsid w:val="008476B7"/>
    <w:rsid w:val="00850160"/>
    <w:rsid w:val="008519D4"/>
    <w:rsid w:val="00852457"/>
    <w:rsid w:val="00854146"/>
    <w:rsid w:val="00854283"/>
    <w:rsid w:val="00862300"/>
    <w:rsid w:val="00864979"/>
    <w:rsid w:val="00866520"/>
    <w:rsid w:val="00872A33"/>
    <w:rsid w:val="008745C6"/>
    <w:rsid w:val="008767DB"/>
    <w:rsid w:val="00880950"/>
    <w:rsid w:val="008809F4"/>
    <w:rsid w:val="00884F0B"/>
    <w:rsid w:val="00894750"/>
    <w:rsid w:val="00894AE9"/>
    <w:rsid w:val="008952E6"/>
    <w:rsid w:val="00896A13"/>
    <w:rsid w:val="008A0928"/>
    <w:rsid w:val="008A3E03"/>
    <w:rsid w:val="008A6430"/>
    <w:rsid w:val="008B3B68"/>
    <w:rsid w:val="008C3E5F"/>
    <w:rsid w:val="008D35DC"/>
    <w:rsid w:val="008E40C2"/>
    <w:rsid w:val="008E4853"/>
    <w:rsid w:val="008F2CEF"/>
    <w:rsid w:val="008F46AD"/>
    <w:rsid w:val="008F498B"/>
    <w:rsid w:val="008F7F89"/>
    <w:rsid w:val="00904978"/>
    <w:rsid w:val="009051E8"/>
    <w:rsid w:val="00911C0D"/>
    <w:rsid w:val="009139F1"/>
    <w:rsid w:val="00915C78"/>
    <w:rsid w:val="00925B7D"/>
    <w:rsid w:val="00925EEF"/>
    <w:rsid w:val="00931409"/>
    <w:rsid w:val="00933645"/>
    <w:rsid w:val="00945D60"/>
    <w:rsid w:val="00947F56"/>
    <w:rsid w:val="00954875"/>
    <w:rsid w:val="00955740"/>
    <w:rsid w:val="009612A1"/>
    <w:rsid w:val="009654B7"/>
    <w:rsid w:val="00972CCB"/>
    <w:rsid w:val="009808F0"/>
    <w:rsid w:val="00985039"/>
    <w:rsid w:val="009912DD"/>
    <w:rsid w:val="00994D18"/>
    <w:rsid w:val="009962E5"/>
    <w:rsid w:val="009A28F1"/>
    <w:rsid w:val="009A438C"/>
    <w:rsid w:val="009B2DA5"/>
    <w:rsid w:val="009B4147"/>
    <w:rsid w:val="009B4885"/>
    <w:rsid w:val="009B4B6B"/>
    <w:rsid w:val="009B4DBC"/>
    <w:rsid w:val="009B5B82"/>
    <w:rsid w:val="009B6175"/>
    <w:rsid w:val="009B6DE1"/>
    <w:rsid w:val="009C0183"/>
    <w:rsid w:val="009C142A"/>
    <w:rsid w:val="009C6EDA"/>
    <w:rsid w:val="009D323A"/>
    <w:rsid w:val="009D348E"/>
    <w:rsid w:val="009E0B1F"/>
    <w:rsid w:val="009E2344"/>
    <w:rsid w:val="009E36CA"/>
    <w:rsid w:val="009E38B1"/>
    <w:rsid w:val="009E6257"/>
    <w:rsid w:val="009F10FB"/>
    <w:rsid w:val="009F4FF1"/>
    <w:rsid w:val="009F5472"/>
    <w:rsid w:val="009F62AD"/>
    <w:rsid w:val="00A00DCC"/>
    <w:rsid w:val="00A056CE"/>
    <w:rsid w:val="00A05825"/>
    <w:rsid w:val="00A11F9C"/>
    <w:rsid w:val="00A143EA"/>
    <w:rsid w:val="00A145BD"/>
    <w:rsid w:val="00A20AD9"/>
    <w:rsid w:val="00A22209"/>
    <w:rsid w:val="00A24B1C"/>
    <w:rsid w:val="00A33FEE"/>
    <w:rsid w:val="00A3558B"/>
    <w:rsid w:val="00A40816"/>
    <w:rsid w:val="00A40FA9"/>
    <w:rsid w:val="00A44275"/>
    <w:rsid w:val="00A6159F"/>
    <w:rsid w:val="00A625E1"/>
    <w:rsid w:val="00A635B6"/>
    <w:rsid w:val="00A656AC"/>
    <w:rsid w:val="00A65DCB"/>
    <w:rsid w:val="00A67C05"/>
    <w:rsid w:val="00A70E86"/>
    <w:rsid w:val="00A750AE"/>
    <w:rsid w:val="00A760DE"/>
    <w:rsid w:val="00A83F48"/>
    <w:rsid w:val="00A84098"/>
    <w:rsid w:val="00A875FA"/>
    <w:rsid w:val="00A92020"/>
    <w:rsid w:val="00A93504"/>
    <w:rsid w:val="00A96B68"/>
    <w:rsid w:val="00AA2DA6"/>
    <w:rsid w:val="00AA3732"/>
    <w:rsid w:val="00AA405F"/>
    <w:rsid w:val="00AB33AB"/>
    <w:rsid w:val="00AB44FE"/>
    <w:rsid w:val="00AB5E99"/>
    <w:rsid w:val="00AB7446"/>
    <w:rsid w:val="00AC1C00"/>
    <w:rsid w:val="00AC5238"/>
    <w:rsid w:val="00AC7332"/>
    <w:rsid w:val="00AD2304"/>
    <w:rsid w:val="00AE1CC2"/>
    <w:rsid w:val="00AE3DD4"/>
    <w:rsid w:val="00AE6C0A"/>
    <w:rsid w:val="00AE7B5F"/>
    <w:rsid w:val="00AF37FE"/>
    <w:rsid w:val="00B03CC1"/>
    <w:rsid w:val="00B065AF"/>
    <w:rsid w:val="00B107EE"/>
    <w:rsid w:val="00B12C27"/>
    <w:rsid w:val="00B14450"/>
    <w:rsid w:val="00B146F7"/>
    <w:rsid w:val="00B15DEE"/>
    <w:rsid w:val="00B16445"/>
    <w:rsid w:val="00B2019C"/>
    <w:rsid w:val="00B30ED9"/>
    <w:rsid w:val="00B34ABA"/>
    <w:rsid w:val="00B4073F"/>
    <w:rsid w:val="00B413F1"/>
    <w:rsid w:val="00B4632F"/>
    <w:rsid w:val="00B50C80"/>
    <w:rsid w:val="00B5516C"/>
    <w:rsid w:val="00B57008"/>
    <w:rsid w:val="00B5741D"/>
    <w:rsid w:val="00B65BFD"/>
    <w:rsid w:val="00B65CEB"/>
    <w:rsid w:val="00B71C3B"/>
    <w:rsid w:val="00B767B0"/>
    <w:rsid w:val="00B871B6"/>
    <w:rsid w:val="00B910AE"/>
    <w:rsid w:val="00B96AA6"/>
    <w:rsid w:val="00BA278F"/>
    <w:rsid w:val="00BA37D5"/>
    <w:rsid w:val="00BA7A74"/>
    <w:rsid w:val="00BB4FC0"/>
    <w:rsid w:val="00BC427B"/>
    <w:rsid w:val="00BC5B2C"/>
    <w:rsid w:val="00BD2FA6"/>
    <w:rsid w:val="00BF3FCD"/>
    <w:rsid w:val="00C06F66"/>
    <w:rsid w:val="00C0797E"/>
    <w:rsid w:val="00C07F63"/>
    <w:rsid w:val="00C10F5A"/>
    <w:rsid w:val="00C11488"/>
    <w:rsid w:val="00C16BC4"/>
    <w:rsid w:val="00C17E76"/>
    <w:rsid w:val="00C238F4"/>
    <w:rsid w:val="00C25480"/>
    <w:rsid w:val="00C26FFA"/>
    <w:rsid w:val="00C2770C"/>
    <w:rsid w:val="00C34ACF"/>
    <w:rsid w:val="00C3519C"/>
    <w:rsid w:val="00C37AEC"/>
    <w:rsid w:val="00C461B9"/>
    <w:rsid w:val="00C50860"/>
    <w:rsid w:val="00C509F7"/>
    <w:rsid w:val="00C53320"/>
    <w:rsid w:val="00C57902"/>
    <w:rsid w:val="00C610ED"/>
    <w:rsid w:val="00C619B9"/>
    <w:rsid w:val="00C6788D"/>
    <w:rsid w:val="00C718D6"/>
    <w:rsid w:val="00C75691"/>
    <w:rsid w:val="00C77EB6"/>
    <w:rsid w:val="00C815F0"/>
    <w:rsid w:val="00C8417A"/>
    <w:rsid w:val="00C87F19"/>
    <w:rsid w:val="00C9020D"/>
    <w:rsid w:val="00C91B9F"/>
    <w:rsid w:val="00CA0FB1"/>
    <w:rsid w:val="00CA4BDA"/>
    <w:rsid w:val="00CB0820"/>
    <w:rsid w:val="00CB1626"/>
    <w:rsid w:val="00CB3E9D"/>
    <w:rsid w:val="00CC2D23"/>
    <w:rsid w:val="00CC5625"/>
    <w:rsid w:val="00CC61B2"/>
    <w:rsid w:val="00CD0516"/>
    <w:rsid w:val="00CD327A"/>
    <w:rsid w:val="00CE0820"/>
    <w:rsid w:val="00CE0E3A"/>
    <w:rsid w:val="00CE142E"/>
    <w:rsid w:val="00CE1CB8"/>
    <w:rsid w:val="00CE67AE"/>
    <w:rsid w:val="00CE6F9B"/>
    <w:rsid w:val="00CE775F"/>
    <w:rsid w:val="00CF1B0D"/>
    <w:rsid w:val="00CF2C4A"/>
    <w:rsid w:val="00CF3604"/>
    <w:rsid w:val="00CF5BBA"/>
    <w:rsid w:val="00CF6536"/>
    <w:rsid w:val="00CF6DB2"/>
    <w:rsid w:val="00D01589"/>
    <w:rsid w:val="00D079C9"/>
    <w:rsid w:val="00D07BC6"/>
    <w:rsid w:val="00D07CAA"/>
    <w:rsid w:val="00D1277A"/>
    <w:rsid w:val="00D165DD"/>
    <w:rsid w:val="00D1756E"/>
    <w:rsid w:val="00D17D29"/>
    <w:rsid w:val="00D20BEE"/>
    <w:rsid w:val="00D272D9"/>
    <w:rsid w:val="00D318D4"/>
    <w:rsid w:val="00D31C9C"/>
    <w:rsid w:val="00D41163"/>
    <w:rsid w:val="00D41F7C"/>
    <w:rsid w:val="00D42DB6"/>
    <w:rsid w:val="00D43858"/>
    <w:rsid w:val="00D47896"/>
    <w:rsid w:val="00D51FE5"/>
    <w:rsid w:val="00D5603F"/>
    <w:rsid w:val="00D56584"/>
    <w:rsid w:val="00D565A4"/>
    <w:rsid w:val="00D61B6F"/>
    <w:rsid w:val="00D634A5"/>
    <w:rsid w:val="00D64913"/>
    <w:rsid w:val="00D67493"/>
    <w:rsid w:val="00D72696"/>
    <w:rsid w:val="00D73480"/>
    <w:rsid w:val="00D74584"/>
    <w:rsid w:val="00D75263"/>
    <w:rsid w:val="00D75521"/>
    <w:rsid w:val="00D75F7F"/>
    <w:rsid w:val="00D81858"/>
    <w:rsid w:val="00D83355"/>
    <w:rsid w:val="00D83A8B"/>
    <w:rsid w:val="00D902C0"/>
    <w:rsid w:val="00D91296"/>
    <w:rsid w:val="00D914FC"/>
    <w:rsid w:val="00D95C6D"/>
    <w:rsid w:val="00D95ECF"/>
    <w:rsid w:val="00DA0C0D"/>
    <w:rsid w:val="00DA3E4F"/>
    <w:rsid w:val="00DA6206"/>
    <w:rsid w:val="00DA668B"/>
    <w:rsid w:val="00DB0491"/>
    <w:rsid w:val="00DB2580"/>
    <w:rsid w:val="00DB2B33"/>
    <w:rsid w:val="00DB33FF"/>
    <w:rsid w:val="00DC4150"/>
    <w:rsid w:val="00DC50EB"/>
    <w:rsid w:val="00DC7A5C"/>
    <w:rsid w:val="00DC7CCB"/>
    <w:rsid w:val="00DD28B0"/>
    <w:rsid w:val="00DD35F3"/>
    <w:rsid w:val="00DD633D"/>
    <w:rsid w:val="00DD6E15"/>
    <w:rsid w:val="00DE2E3F"/>
    <w:rsid w:val="00DE4D74"/>
    <w:rsid w:val="00DE6B20"/>
    <w:rsid w:val="00DE7A7C"/>
    <w:rsid w:val="00DF2BF5"/>
    <w:rsid w:val="00DF44BE"/>
    <w:rsid w:val="00E02CF5"/>
    <w:rsid w:val="00E0572B"/>
    <w:rsid w:val="00E11C04"/>
    <w:rsid w:val="00E1424F"/>
    <w:rsid w:val="00E15306"/>
    <w:rsid w:val="00E20EF4"/>
    <w:rsid w:val="00E216D2"/>
    <w:rsid w:val="00E24B13"/>
    <w:rsid w:val="00E27572"/>
    <w:rsid w:val="00E32A98"/>
    <w:rsid w:val="00E37963"/>
    <w:rsid w:val="00E44DDB"/>
    <w:rsid w:val="00E459C0"/>
    <w:rsid w:val="00E47408"/>
    <w:rsid w:val="00E47AA5"/>
    <w:rsid w:val="00E5265A"/>
    <w:rsid w:val="00E5269D"/>
    <w:rsid w:val="00E52751"/>
    <w:rsid w:val="00E55563"/>
    <w:rsid w:val="00E55C03"/>
    <w:rsid w:val="00E56266"/>
    <w:rsid w:val="00E5647E"/>
    <w:rsid w:val="00E62B63"/>
    <w:rsid w:val="00E62DE3"/>
    <w:rsid w:val="00E7775F"/>
    <w:rsid w:val="00E806F3"/>
    <w:rsid w:val="00E824EF"/>
    <w:rsid w:val="00E83757"/>
    <w:rsid w:val="00E87976"/>
    <w:rsid w:val="00E944D1"/>
    <w:rsid w:val="00E968F1"/>
    <w:rsid w:val="00EA0A79"/>
    <w:rsid w:val="00EA211B"/>
    <w:rsid w:val="00EA36AE"/>
    <w:rsid w:val="00EA3A74"/>
    <w:rsid w:val="00EB500B"/>
    <w:rsid w:val="00EB6484"/>
    <w:rsid w:val="00EB7DD2"/>
    <w:rsid w:val="00EC215E"/>
    <w:rsid w:val="00EC32A8"/>
    <w:rsid w:val="00EC4191"/>
    <w:rsid w:val="00EC5800"/>
    <w:rsid w:val="00EC5C51"/>
    <w:rsid w:val="00EC623E"/>
    <w:rsid w:val="00EC7E70"/>
    <w:rsid w:val="00ED479B"/>
    <w:rsid w:val="00ED631C"/>
    <w:rsid w:val="00ED70A0"/>
    <w:rsid w:val="00EE0C7D"/>
    <w:rsid w:val="00EE2DC6"/>
    <w:rsid w:val="00EE5514"/>
    <w:rsid w:val="00EE70BA"/>
    <w:rsid w:val="00EF28C9"/>
    <w:rsid w:val="00EF42B7"/>
    <w:rsid w:val="00EF731B"/>
    <w:rsid w:val="00F029EF"/>
    <w:rsid w:val="00F05221"/>
    <w:rsid w:val="00F055D5"/>
    <w:rsid w:val="00F061FE"/>
    <w:rsid w:val="00F06F5A"/>
    <w:rsid w:val="00F104F0"/>
    <w:rsid w:val="00F133BC"/>
    <w:rsid w:val="00F173B8"/>
    <w:rsid w:val="00F177D2"/>
    <w:rsid w:val="00F17919"/>
    <w:rsid w:val="00F20778"/>
    <w:rsid w:val="00F21C4C"/>
    <w:rsid w:val="00F243BA"/>
    <w:rsid w:val="00F26E79"/>
    <w:rsid w:val="00F3204E"/>
    <w:rsid w:val="00F3362E"/>
    <w:rsid w:val="00F348C1"/>
    <w:rsid w:val="00F3532C"/>
    <w:rsid w:val="00F353A1"/>
    <w:rsid w:val="00F370B9"/>
    <w:rsid w:val="00F40699"/>
    <w:rsid w:val="00F43861"/>
    <w:rsid w:val="00F45B15"/>
    <w:rsid w:val="00F46740"/>
    <w:rsid w:val="00F47244"/>
    <w:rsid w:val="00F60BC1"/>
    <w:rsid w:val="00F628E9"/>
    <w:rsid w:val="00F62F9F"/>
    <w:rsid w:val="00F6582E"/>
    <w:rsid w:val="00F7132E"/>
    <w:rsid w:val="00F71BC9"/>
    <w:rsid w:val="00F72EDF"/>
    <w:rsid w:val="00F73320"/>
    <w:rsid w:val="00F751D2"/>
    <w:rsid w:val="00F819CA"/>
    <w:rsid w:val="00F87B1F"/>
    <w:rsid w:val="00F91566"/>
    <w:rsid w:val="00F929E3"/>
    <w:rsid w:val="00F95BCF"/>
    <w:rsid w:val="00F96D1C"/>
    <w:rsid w:val="00F975C3"/>
    <w:rsid w:val="00FA1770"/>
    <w:rsid w:val="00FB2C58"/>
    <w:rsid w:val="00FB4992"/>
    <w:rsid w:val="00FB6C8F"/>
    <w:rsid w:val="00FC026F"/>
    <w:rsid w:val="00FC2529"/>
    <w:rsid w:val="00FC2C7D"/>
    <w:rsid w:val="00FC507B"/>
    <w:rsid w:val="00FC5893"/>
    <w:rsid w:val="00FC5B6E"/>
    <w:rsid w:val="00FD0903"/>
    <w:rsid w:val="00FD4174"/>
    <w:rsid w:val="00FD5526"/>
    <w:rsid w:val="00FE2EF9"/>
    <w:rsid w:val="00FE2F28"/>
    <w:rsid w:val="00FE5DBE"/>
    <w:rsid w:val="00FE6801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2A85BB"/>
  <w15:chartTrackingRefBased/>
  <w15:docId w15:val="{1C0F772B-EBD4-4B0D-9810-FB1EFE6D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484"/>
  </w:style>
  <w:style w:type="paragraph" w:styleId="Footer">
    <w:name w:val="footer"/>
    <w:basedOn w:val="Normal"/>
    <w:link w:val="FooterChar"/>
    <w:uiPriority w:val="99"/>
    <w:unhideWhenUsed/>
    <w:rsid w:val="00EB6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484"/>
  </w:style>
  <w:style w:type="character" w:styleId="Strong">
    <w:name w:val="Strong"/>
    <w:basedOn w:val="DefaultParagraphFont"/>
    <w:uiPriority w:val="22"/>
    <w:qFormat/>
    <w:rsid w:val="00925EEF"/>
    <w:rPr>
      <w:b/>
      <w:bCs/>
    </w:rPr>
  </w:style>
  <w:style w:type="character" w:customStyle="1" w:styleId="apple-converted-space">
    <w:name w:val="apple-converted-space"/>
    <w:basedOn w:val="DefaultParagraphFont"/>
    <w:rsid w:val="00925EEF"/>
  </w:style>
  <w:style w:type="character" w:styleId="Emphasis">
    <w:name w:val="Emphasis"/>
    <w:basedOn w:val="DefaultParagraphFont"/>
    <w:uiPriority w:val="20"/>
    <w:qFormat/>
    <w:rsid w:val="00925EEF"/>
    <w:rPr>
      <w:i/>
      <w:iCs/>
    </w:rPr>
  </w:style>
  <w:style w:type="character" w:styleId="Hyperlink">
    <w:name w:val="Hyperlink"/>
    <w:basedOn w:val="DefaultParagraphFont"/>
    <w:uiPriority w:val="99"/>
    <w:unhideWhenUsed/>
    <w:rsid w:val="009336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4F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E7A7C"/>
    <w:rPr>
      <w:color w:val="808080"/>
      <w:shd w:val="clear" w:color="auto" w:fill="E6E6E6"/>
    </w:rPr>
  </w:style>
  <w:style w:type="character" w:customStyle="1" w:styleId="text">
    <w:name w:val="text"/>
    <w:basedOn w:val="DefaultParagraphFont"/>
    <w:rsid w:val="009B6DE1"/>
  </w:style>
  <w:style w:type="paragraph" w:styleId="NormalWeb">
    <w:name w:val="Normal (Web)"/>
    <w:basedOn w:val="Normal"/>
    <w:uiPriority w:val="99"/>
    <w:semiHidden/>
    <w:unhideWhenUsed/>
    <w:rsid w:val="00CD327A"/>
    <w:rPr>
      <w:rFonts w:ascii="Times New Roman" w:hAnsi="Times New Roman" w:cs="Times New Roman"/>
      <w:sz w:val="24"/>
      <w:szCs w:val="24"/>
    </w:rPr>
  </w:style>
  <w:style w:type="paragraph" w:customStyle="1" w:styleId="BodyA">
    <w:name w:val="Body A"/>
    <w:qFormat/>
    <w:rsid w:val="00866520"/>
    <w:pPr>
      <w:suppressAutoHyphens/>
      <w:spacing w:before="160" w:after="0" w:line="288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lang w:val="en-US" w:eastAsia="en-GB"/>
    </w:rPr>
  </w:style>
  <w:style w:type="paragraph" w:styleId="NoSpacing">
    <w:name w:val="No Spacing"/>
    <w:link w:val="NoSpacingChar"/>
    <w:uiPriority w:val="1"/>
    <w:qFormat/>
    <w:rsid w:val="00F0522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0522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1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8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7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09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4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4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5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5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66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96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42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6373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9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49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3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6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73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23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11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51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29066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48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001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047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988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678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28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18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7263169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9006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338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1110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6789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801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6850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25641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6768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0621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4013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259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63887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8631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5036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24617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7393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7310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0180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8504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8989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259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17812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8529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1103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5277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2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032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5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27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88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70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1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458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10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4102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592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831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56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9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483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4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624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8098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5937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408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809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2646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7825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0478947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07075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0630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76373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2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258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63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35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0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7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08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61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0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721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37341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205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888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223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74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965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55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087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3273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538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9973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6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2369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9238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6185835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093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7589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31184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4799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4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8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7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852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66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04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752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24489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854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875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17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532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8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60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92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839243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209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001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2740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040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5908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4185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4567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5798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47647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9160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0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4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3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21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8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38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20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87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0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6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98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0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2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43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331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2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06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06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9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98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06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1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895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21060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7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670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252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75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532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343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691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3601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238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0679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11601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976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1634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5351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61460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25ca3b-34e7-4fd8-9960-6953cbbb1e63">
      <UserInfo>
        <DisplayName>Ruth McGaughey</DisplayName>
        <AccountId>27</AccountId>
        <AccountType/>
      </UserInfo>
      <UserInfo>
        <DisplayName>Graeme Pollard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E07930D932748BD0027F5A9B421D6" ma:contentTypeVersion="4" ma:contentTypeDescription="Create a new document." ma:contentTypeScope="" ma:versionID="54bd8af78d97edd298af3d9533ed97be">
  <xsd:schema xmlns:xsd="http://www.w3.org/2001/XMLSchema" xmlns:xs="http://www.w3.org/2001/XMLSchema" xmlns:p="http://schemas.microsoft.com/office/2006/metadata/properties" xmlns:ns2="d24bd154-9468-432d-8320-44f2b9116db0" xmlns:ns3="c025ca3b-34e7-4fd8-9960-6953cbbb1e63" targetNamespace="http://schemas.microsoft.com/office/2006/metadata/properties" ma:root="true" ma:fieldsID="5277ce2ae03eb766d89f64e024432cf5" ns2:_="" ns3:_="">
    <xsd:import namespace="d24bd154-9468-432d-8320-44f2b9116db0"/>
    <xsd:import namespace="c025ca3b-34e7-4fd8-9960-6953cbbb1e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bd154-9468-432d-8320-44f2b9116d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5ca3b-34e7-4fd8-9960-6953cbbb1e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8329C-9000-4040-80A7-C263A2FB408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25ca3b-34e7-4fd8-9960-6953cbbb1e63"/>
    <ds:schemaRef ds:uri="d24bd154-9468-432d-8320-44f2b9116db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A7FF0F-89E3-45A5-8663-1938A47AB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bd154-9468-432d-8320-44f2b9116db0"/>
    <ds:schemaRef ds:uri="c025ca3b-34e7-4fd8-9960-6953cbbb1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B4063-78F9-4964-AFCC-6D2DFD4FD7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8B8D29-BE67-499E-837E-3CE071B9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117ECAB3</Template>
  <TotalTime>0</TotalTime>
  <Pages>8</Pages>
  <Words>1974</Words>
  <Characters>11256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VISION IMPLEMENTATION STRATEGY 2019-2021</vt:lpstr>
    </vt:vector>
  </TitlesOfParts>
  <Company/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 IMPLEMENTATION STRATEGY 2019-2021</dc:title>
  <dc:subject/>
  <dc:creator>Dave Champness</dc:creator>
  <cp:keywords/>
  <dc:description/>
  <cp:lastModifiedBy>Jill Smith</cp:lastModifiedBy>
  <cp:revision>2</cp:revision>
  <cp:lastPrinted>2018-03-14T16:13:00Z</cp:lastPrinted>
  <dcterms:created xsi:type="dcterms:W3CDTF">2019-01-17T09:32:00Z</dcterms:created>
  <dcterms:modified xsi:type="dcterms:W3CDTF">2019-01-17T09:32:00Z</dcterms:modified>
  <cp:category>Dave Champness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0x010100854E07930D932748BD0027F5A9B421D6</vt:lpwstr>
  </property>
</Properties>
</file>