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9E3B5" w14:textId="77777777" w:rsidR="00C76960" w:rsidRDefault="00C76960" w:rsidP="00A37AA3">
      <w:pPr>
        <w:jc w:val="center"/>
        <w:rPr>
          <w:b/>
        </w:rPr>
      </w:pPr>
    </w:p>
    <w:p w14:paraId="6E814D39" w14:textId="77777777" w:rsidR="00C76960" w:rsidRDefault="00C76960" w:rsidP="00C76960">
      <w:pPr>
        <w:jc w:val="center"/>
        <w:rPr>
          <w:rFonts w:ascii="Arial" w:hAnsi="Arial" w:cs="Arial"/>
          <w:b/>
          <w:sz w:val="36"/>
          <w:szCs w:val="36"/>
        </w:rPr>
      </w:pPr>
    </w:p>
    <w:p w14:paraId="717C85EE" w14:textId="77777777" w:rsidR="00C76960" w:rsidRDefault="00C76960" w:rsidP="00C76960">
      <w:pPr>
        <w:jc w:val="center"/>
        <w:rPr>
          <w:rFonts w:ascii="Arial" w:hAnsi="Arial" w:cs="Arial"/>
          <w:b/>
          <w:sz w:val="36"/>
          <w:szCs w:val="36"/>
        </w:rPr>
      </w:pPr>
    </w:p>
    <w:p w14:paraId="512AEFF9" w14:textId="77777777" w:rsidR="00C76960" w:rsidRDefault="00C76960" w:rsidP="00C76960">
      <w:pPr>
        <w:jc w:val="center"/>
        <w:rPr>
          <w:rFonts w:ascii="Arial" w:hAnsi="Arial" w:cs="Arial"/>
          <w:b/>
          <w:sz w:val="36"/>
          <w:szCs w:val="36"/>
        </w:rPr>
      </w:pPr>
    </w:p>
    <w:p w14:paraId="77450EAD" w14:textId="77777777" w:rsidR="00C76960" w:rsidRDefault="00C76960" w:rsidP="00C76960">
      <w:pPr>
        <w:jc w:val="center"/>
        <w:rPr>
          <w:rFonts w:ascii="Arial" w:hAnsi="Arial" w:cs="Arial"/>
          <w:b/>
          <w:sz w:val="36"/>
          <w:szCs w:val="36"/>
        </w:rPr>
      </w:pPr>
    </w:p>
    <w:p w14:paraId="2F510047" w14:textId="77777777" w:rsidR="00C76960" w:rsidRDefault="00C76960" w:rsidP="00C76960">
      <w:pPr>
        <w:jc w:val="center"/>
        <w:rPr>
          <w:rFonts w:ascii="Arial" w:hAnsi="Arial" w:cs="Arial"/>
          <w:b/>
          <w:sz w:val="36"/>
          <w:szCs w:val="36"/>
        </w:rPr>
      </w:pPr>
    </w:p>
    <w:p w14:paraId="51848054" w14:textId="77777777" w:rsidR="00C76960" w:rsidRDefault="00C76960" w:rsidP="00C76960">
      <w:pPr>
        <w:jc w:val="center"/>
        <w:rPr>
          <w:rFonts w:ascii="Arial" w:hAnsi="Arial" w:cs="Arial"/>
          <w:b/>
          <w:sz w:val="52"/>
          <w:szCs w:val="52"/>
        </w:rPr>
      </w:pPr>
      <w:r w:rsidRPr="00C76960">
        <w:rPr>
          <w:rFonts w:ascii="Arial" w:hAnsi="Arial" w:cs="Arial"/>
          <w:b/>
          <w:sz w:val="52"/>
          <w:szCs w:val="52"/>
        </w:rPr>
        <w:t>The Diocese of Blackburn</w:t>
      </w:r>
    </w:p>
    <w:p w14:paraId="633BFCDE" w14:textId="77777777" w:rsidR="00C76960" w:rsidRDefault="005566CA" w:rsidP="00C76960">
      <w:pPr>
        <w:jc w:val="center"/>
        <w:rPr>
          <w:rFonts w:ascii="Arial" w:hAnsi="Arial" w:cs="Arial"/>
          <w:b/>
          <w:sz w:val="52"/>
          <w:szCs w:val="52"/>
        </w:rPr>
      </w:pPr>
      <w:r>
        <w:rPr>
          <w:rFonts w:ascii="Arial" w:hAnsi="Arial" w:cs="Arial"/>
          <w:b/>
          <w:sz w:val="52"/>
          <w:szCs w:val="52"/>
        </w:rPr>
        <w:t>Vision Co-ordinator</w:t>
      </w:r>
    </w:p>
    <w:p w14:paraId="0F60AF23" w14:textId="77777777" w:rsidR="00682D68" w:rsidRDefault="00682D68" w:rsidP="00C76960">
      <w:pPr>
        <w:jc w:val="center"/>
        <w:rPr>
          <w:rFonts w:ascii="Arial" w:hAnsi="Arial" w:cs="Arial"/>
          <w:b/>
          <w:sz w:val="52"/>
          <w:szCs w:val="52"/>
        </w:rPr>
      </w:pPr>
    </w:p>
    <w:p w14:paraId="0B2B8711" w14:textId="77777777" w:rsidR="00682D68" w:rsidRDefault="00682D68" w:rsidP="00C76960">
      <w:pPr>
        <w:jc w:val="center"/>
        <w:rPr>
          <w:rFonts w:ascii="Arial" w:hAnsi="Arial" w:cs="Arial"/>
          <w:b/>
          <w:sz w:val="52"/>
          <w:szCs w:val="52"/>
        </w:rPr>
      </w:pPr>
    </w:p>
    <w:p w14:paraId="1FE9573E" w14:textId="77777777" w:rsidR="00682D68" w:rsidRDefault="00682D68" w:rsidP="00C76960">
      <w:pPr>
        <w:jc w:val="center"/>
        <w:rPr>
          <w:rFonts w:ascii="Arial" w:hAnsi="Arial" w:cs="Arial"/>
          <w:b/>
          <w:sz w:val="52"/>
          <w:szCs w:val="52"/>
        </w:rPr>
      </w:pPr>
    </w:p>
    <w:p w14:paraId="55C4A49D" w14:textId="77777777" w:rsidR="00682D68" w:rsidRDefault="00682D68" w:rsidP="00C76960">
      <w:pPr>
        <w:jc w:val="center"/>
        <w:rPr>
          <w:rFonts w:ascii="Arial" w:hAnsi="Arial" w:cs="Arial"/>
          <w:b/>
          <w:sz w:val="52"/>
          <w:szCs w:val="52"/>
        </w:rPr>
      </w:pPr>
    </w:p>
    <w:p w14:paraId="73EBF2A0" w14:textId="77777777" w:rsidR="00682D68" w:rsidRPr="00C76960" w:rsidRDefault="00682D68" w:rsidP="00C76960">
      <w:pPr>
        <w:jc w:val="center"/>
        <w:rPr>
          <w:rFonts w:ascii="Arial" w:hAnsi="Arial" w:cs="Arial"/>
          <w:b/>
          <w:sz w:val="52"/>
          <w:szCs w:val="52"/>
        </w:rPr>
      </w:pPr>
      <w:r>
        <w:rPr>
          <w:rFonts w:ascii="Arial" w:hAnsi="Arial" w:cs="Arial"/>
          <w:b/>
          <w:sz w:val="52"/>
          <w:szCs w:val="52"/>
        </w:rPr>
        <w:t>Recruitment Pack</w:t>
      </w:r>
    </w:p>
    <w:p w14:paraId="3DC7CAED" w14:textId="77777777" w:rsidR="00C76960" w:rsidRPr="00C76960" w:rsidRDefault="00C76960" w:rsidP="00C76960">
      <w:pPr>
        <w:jc w:val="center"/>
        <w:rPr>
          <w:rFonts w:ascii="Arial" w:hAnsi="Arial" w:cs="Arial"/>
          <w:b/>
          <w:sz w:val="52"/>
          <w:szCs w:val="52"/>
        </w:rPr>
      </w:pPr>
    </w:p>
    <w:p w14:paraId="34C0C808" w14:textId="77777777" w:rsidR="00C76960" w:rsidRDefault="00C76960" w:rsidP="00A37AA3">
      <w:pPr>
        <w:jc w:val="center"/>
        <w:rPr>
          <w:b/>
        </w:rPr>
      </w:pPr>
    </w:p>
    <w:p w14:paraId="62C69DE4" w14:textId="77777777" w:rsidR="00C76960" w:rsidRDefault="00C76960" w:rsidP="00A37AA3">
      <w:pPr>
        <w:jc w:val="center"/>
        <w:rPr>
          <w:b/>
        </w:rPr>
      </w:pPr>
    </w:p>
    <w:p w14:paraId="78A41C80" w14:textId="77777777" w:rsidR="00C76960" w:rsidRDefault="00C76960" w:rsidP="00A37AA3">
      <w:pPr>
        <w:jc w:val="center"/>
        <w:rPr>
          <w:b/>
        </w:rPr>
      </w:pPr>
    </w:p>
    <w:p w14:paraId="4AE65130" w14:textId="77777777" w:rsidR="00C76960" w:rsidRDefault="00C76960" w:rsidP="00A37AA3">
      <w:pPr>
        <w:jc w:val="center"/>
        <w:rPr>
          <w:b/>
        </w:rPr>
      </w:pPr>
    </w:p>
    <w:p w14:paraId="00C56D7E" w14:textId="77777777" w:rsidR="00C76960" w:rsidRDefault="00C76960" w:rsidP="00A37AA3">
      <w:pPr>
        <w:jc w:val="center"/>
        <w:rPr>
          <w:b/>
        </w:rPr>
      </w:pPr>
    </w:p>
    <w:p w14:paraId="31062017" w14:textId="77777777" w:rsidR="00C76960" w:rsidRDefault="00C76960" w:rsidP="00A37AA3">
      <w:pPr>
        <w:jc w:val="center"/>
        <w:rPr>
          <w:b/>
        </w:rPr>
      </w:pPr>
    </w:p>
    <w:p w14:paraId="5309D75D" w14:textId="77777777" w:rsidR="00C76960" w:rsidRDefault="00C76960" w:rsidP="00A37AA3">
      <w:pPr>
        <w:jc w:val="center"/>
        <w:rPr>
          <w:b/>
        </w:rPr>
      </w:pPr>
    </w:p>
    <w:p w14:paraId="3B97FB4A" w14:textId="77777777" w:rsidR="00C76960" w:rsidRDefault="00C76960" w:rsidP="00A37AA3">
      <w:pPr>
        <w:jc w:val="center"/>
        <w:rPr>
          <w:b/>
        </w:rPr>
      </w:pPr>
    </w:p>
    <w:p w14:paraId="509028A3" w14:textId="77777777" w:rsidR="00C76960" w:rsidRDefault="00C76960" w:rsidP="00A37AA3">
      <w:pPr>
        <w:jc w:val="center"/>
        <w:rPr>
          <w:b/>
        </w:rPr>
      </w:pPr>
    </w:p>
    <w:p w14:paraId="4573DE7D" w14:textId="77777777" w:rsidR="00C76960" w:rsidRDefault="00C76960" w:rsidP="00A37AA3">
      <w:pPr>
        <w:jc w:val="center"/>
        <w:rPr>
          <w:b/>
        </w:rPr>
      </w:pPr>
    </w:p>
    <w:p w14:paraId="092B431F" w14:textId="77777777" w:rsidR="00C76960" w:rsidRDefault="00C76960" w:rsidP="00A37AA3">
      <w:pPr>
        <w:jc w:val="center"/>
        <w:rPr>
          <w:b/>
        </w:rPr>
      </w:pPr>
    </w:p>
    <w:p w14:paraId="5BBAAA57" w14:textId="77777777" w:rsidR="005566CA" w:rsidRDefault="005566CA" w:rsidP="00A37AA3">
      <w:pPr>
        <w:jc w:val="center"/>
        <w:rPr>
          <w:b/>
        </w:rPr>
      </w:pPr>
    </w:p>
    <w:p w14:paraId="2325C0A5" w14:textId="77777777" w:rsidR="00C76960" w:rsidRDefault="00C76960" w:rsidP="00A37AA3">
      <w:pPr>
        <w:jc w:val="center"/>
        <w:rPr>
          <w:b/>
        </w:rPr>
      </w:pPr>
    </w:p>
    <w:p w14:paraId="7A5C4923" w14:textId="77777777" w:rsidR="00C76960" w:rsidRDefault="00C76960" w:rsidP="00A37AA3">
      <w:pPr>
        <w:jc w:val="center"/>
        <w:rPr>
          <w:b/>
        </w:rPr>
      </w:pPr>
    </w:p>
    <w:p w14:paraId="416EC3B1" w14:textId="77777777" w:rsidR="00C76960" w:rsidRPr="006F423E" w:rsidRDefault="00C76960" w:rsidP="00C76960">
      <w:pPr>
        <w:jc w:val="center"/>
        <w:rPr>
          <w:rFonts w:ascii="Arial" w:hAnsi="Arial" w:cs="Arial"/>
        </w:rPr>
      </w:pPr>
      <w:r w:rsidRPr="006F423E">
        <w:rPr>
          <w:rFonts w:ascii="Arial" w:hAnsi="Arial" w:cs="Arial"/>
        </w:rPr>
        <w:t xml:space="preserve">The Diocesan Webpage gives full details of the Vision. </w:t>
      </w:r>
      <w:hyperlink r:id="rId11" w:history="1">
        <w:r w:rsidRPr="006F423E">
          <w:rPr>
            <w:rStyle w:val="Hyperlink"/>
            <w:rFonts w:ascii="Arial" w:hAnsi="Arial" w:cs="Arial"/>
          </w:rPr>
          <w:t>www.blackburnanglican.org</w:t>
        </w:r>
      </w:hyperlink>
    </w:p>
    <w:p w14:paraId="5156406E" w14:textId="77777777" w:rsidR="00C76960" w:rsidRPr="006F423E" w:rsidRDefault="00C76960" w:rsidP="00C76960">
      <w:pPr>
        <w:jc w:val="center"/>
        <w:rPr>
          <w:rFonts w:ascii="Arial" w:hAnsi="Arial" w:cs="Arial"/>
        </w:rPr>
      </w:pPr>
    </w:p>
    <w:p w14:paraId="26CE5C19" w14:textId="15C87F70" w:rsidR="003179DD" w:rsidRDefault="00C76960" w:rsidP="00C76960">
      <w:pPr>
        <w:jc w:val="center"/>
        <w:rPr>
          <w:rFonts w:ascii="Arial" w:hAnsi="Arial" w:cs="Arial"/>
          <w:b/>
          <w:i/>
        </w:rPr>
      </w:pPr>
      <w:r w:rsidRPr="006F423E">
        <w:rPr>
          <w:rFonts w:ascii="Arial" w:hAnsi="Arial" w:cs="Arial"/>
          <w:b/>
          <w:i/>
        </w:rPr>
        <w:t xml:space="preserve">For an informal conversation about this post, please contact </w:t>
      </w:r>
      <w:r w:rsidR="00F05DF1">
        <w:rPr>
          <w:rFonts w:ascii="Arial" w:hAnsi="Arial" w:cs="Arial"/>
          <w:b/>
          <w:i/>
        </w:rPr>
        <w:t xml:space="preserve">Graeme Pollard at </w:t>
      </w:r>
      <w:hyperlink r:id="rId12" w:history="1">
        <w:r w:rsidR="003179DD" w:rsidRPr="00FA1E8A">
          <w:rPr>
            <w:rStyle w:val="Hyperlink"/>
            <w:rFonts w:ascii="Arial" w:hAnsi="Arial" w:cs="Arial"/>
            <w:b/>
            <w:i/>
          </w:rPr>
          <w:t>graeme.pollard@blackburn.anglican.org</w:t>
        </w:r>
      </w:hyperlink>
    </w:p>
    <w:p w14:paraId="334EDF1C" w14:textId="5B7EB40E" w:rsidR="00F05DF1" w:rsidRDefault="003179DD" w:rsidP="00C76960">
      <w:pPr>
        <w:jc w:val="center"/>
        <w:rPr>
          <w:rFonts w:ascii="Arial" w:hAnsi="Arial" w:cs="Arial"/>
          <w:b/>
          <w:i/>
        </w:rPr>
      </w:pPr>
      <w:r>
        <w:rPr>
          <w:rFonts w:ascii="Arial" w:hAnsi="Arial" w:cs="Arial"/>
          <w:b/>
          <w:i/>
        </w:rPr>
        <w:lastRenderedPageBreak/>
        <w:t xml:space="preserve"> </w:t>
      </w:r>
    </w:p>
    <w:p w14:paraId="74F2A1B6" w14:textId="42C0A8E3" w:rsidR="00C76960" w:rsidRPr="006F423E" w:rsidRDefault="00C76960" w:rsidP="00C76960">
      <w:pPr>
        <w:jc w:val="center"/>
        <w:rPr>
          <w:rFonts w:ascii="Arial" w:hAnsi="Arial" w:cs="Arial"/>
          <w:b/>
          <w:i/>
        </w:rPr>
      </w:pPr>
    </w:p>
    <w:p w14:paraId="1B32B696" w14:textId="77777777" w:rsidR="00C76960" w:rsidRPr="006F423E" w:rsidRDefault="00C76960" w:rsidP="00C76960">
      <w:pPr>
        <w:jc w:val="center"/>
        <w:rPr>
          <w:rFonts w:ascii="Arial" w:hAnsi="Arial" w:cs="Arial"/>
        </w:rPr>
      </w:pPr>
    </w:p>
    <w:sdt>
      <w:sdtPr>
        <w:rPr>
          <w:rFonts w:asciiTheme="minorHAnsi" w:eastAsiaTheme="minorHAnsi" w:hAnsiTheme="minorHAnsi" w:cstheme="minorBidi"/>
          <w:color w:val="auto"/>
          <w:sz w:val="24"/>
          <w:szCs w:val="24"/>
          <w:lang w:val="en-GB"/>
        </w:rPr>
        <w:id w:val="-1282954967"/>
        <w:docPartObj>
          <w:docPartGallery w:val="Table of Contents"/>
          <w:docPartUnique/>
        </w:docPartObj>
      </w:sdtPr>
      <w:sdtEndPr>
        <w:rPr>
          <w:b/>
          <w:bCs/>
          <w:noProof/>
        </w:rPr>
      </w:sdtEndPr>
      <w:sdtContent>
        <w:p w14:paraId="03934886" w14:textId="77777777" w:rsidR="00C76960" w:rsidRDefault="00C76960">
          <w:pPr>
            <w:pStyle w:val="TOCHeading"/>
            <w:rPr>
              <w:rFonts w:ascii="Arial" w:hAnsi="Arial" w:cs="Arial"/>
              <w:b/>
              <w:color w:val="auto"/>
            </w:rPr>
          </w:pPr>
          <w:r w:rsidRPr="00C76960">
            <w:rPr>
              <w:rFonts w:ascii="Arial" w:hAnsi="Arial" w:cs="Arial"/>
              <w:b/>
              <w:color w:val="auto"/>
            </w:rPr>
            <w:t>Contents</w:t>
          </w:r>
        </w:p>
        <w:p w14:paraId="445200B7" w14:textId="77777777" w:rsidR="00C76960" w:rsidRPr="00C76960" w:rsidRDefault="00C76960" w:rsidP="00C76960">
          <w:pPr>
            <w:rPr>
              <w:lang w:val="en-US"/>
            </w:rPr>
          </w:pPr>
        </w:p>
        <w:bookmarkStart w:id="0" w:name="_GoBack"/>
        <w:bookmarkEnd w:id="0"/>
        <w:p w14:paraId="1BC2E156" w14:textId="53050DC9" w:rsidR="008A41E5" w:rsidRDefault="00C76960">
          <w:pPr>
            <w:pStyle w:val="TOC1"/>
            <w:tabs>
              <w:tab w:val="left" w:pos="440"/>
              <w:tab w:val="right" w:leader="dot" w:pos="9010"/>
            </w:tabs>
            <w:rPr>
              <w:rFonts w:eastAsiaTheme="minorEastAsia"/>
              <w:noProof/>
              <w:sz w:val="22"/>
              <w:szCs w:val="22"/>
              <w:lang w:eastAsia="en-GB"/>
            </w:rPr>
          </w:pPr>
          <w:r w:rsidRPr="00C76960">
            <w:rPr>
              <w:rFonts w:ascii="Arial" w:hAnsi="Arial" w:cs="Arial"/>
              <w:b/>
            </w:rPr>
            <w:fldChar w:fldCharType="begin"/>
          </w:r>
          <w:r w:rsidRPr="00C76960">
            <w:rPr>
              <w:rFonts w:ascii="Arial" w:hAnsi="Arial" w:cs="Arial"/>
              <w:b/>
            </w:rPr>
            <w:instrText xml:space="preserve"> TOC \o "1-3" \h \z \u </w:instrText>
          </w:r>
          <w:r w:rsidRPr="00C76960">
            <w:rPr>
              <w:rFonts w:ascii="Arial" w:hAnsi="Arial" w:cs="Arial"/>
              <w:b/>
            </w:rPr>
            <w:fldChar w:fldCharType="separate"/>
          </w:r>
          <w:hyperlink w:anchor="_Toc535483801" w:history="1">
            <w:r w:rsidR="008A41E5" w:rsidRPr="00EA6380">
              <w:rPr>
                <w:rStyle w:val="Hyperlink"/>
                <w:noProof/>
              </w:rPr>
              <w:t>1.</w:t>
            </w:r>
            <w:r w:rsidR="008A41E5">
              <w:rPr>
                <w:rFonts w:eastAsiaTheme="minorEastAsia"/>
                <w:noProof/>
                <w:sz w:val="22"/>
                <w:szCs w:val="22"/>
                <w:lang w:eastAsia="en-GB"/>
              </w:rPr>
              <w:tab/>
            </w:r>
            <w:r w:rsidR="008A41E5" w:rsidRPr="00EA6380">
              <w:rPr>
                <w:rStyle w:val="Hyperlink"/>
                <w:noProof/>
              </w:rPr>
              <w:t>Role Description</w:t>
            </w:r>
            <w:r w:rsidR="008A41E5">
              <w:rPr>
                <w:noProof/>
                <w:webHidden/>
              </w:rPr>
              <w:tab/>
            </w:r>
            <w:r w:rsidR="008A41E5">
              <w:rPr>
                <w:noProof/>
                <w:webHidden/>
              </w:rPr>
              <w:fldChar w:fldCharType="begin"/>
            </w:r>
            <w:r w:rsidR="008A41E5">
              <w:rPr>
                <w:noProof/>
                <w:webHidden/>
              </w:rPr>
              <w:instrText xml:space="preserve"> PAGEREF _Toc535483801 \h </w:instrText>
            </w:r>
            <w:r w:rsidR="008A41E5">
              <w:rPr>
                <w:noProof/>
                <w:webHidden/>
              </w:rPr>
            </w:r>
            <w:r w:rsidR="008A41E5">
              <w:rPr>
                <w:noProof/>
                <w:webHidden/>
              </w:rPr>
              <w:fldChar w:fldCharType="separate"/>
            </w:r>
            <w:r w:rsidR="008A41E5">
              <w:rPr>
                <w:noProof/>
                <w:webHidden/>
              </w:rPr>
              <w:t>2</w:t>
            </w:r>
            <w:r w:rsidR="008A41E5">
              <w:rPr>
                <w:noProof/>
                <w:webHidden/>
              </w:rPr>
              <w:fldChar w:fldCharType="end"/>
            </w:r>
          </w:hyperlink>
        </w:p>
        <w:p w14:paraId="1E4B6CF9" w14:textId="52CE20FF" w:rsidR="008A41E5" w:rsidRDefault="008A41E5">
          <w:pPr>
            <w:pStyle w:val="TOC1"/>
            <w:tabs>
              <w:tab w:val="left" w:pos="440"/>
              <w:tab w:val="right" w:leader="dot" w:pos="9010"/>
            </w:tabs>
            <w:rPr>
              <w:rFonts w:eastAsiaTheme="minorEastAsia"/>
              <w:noProof/>
              <w:sz w:val="22"/>
              <w:szCs w:val="22"/>
              <w:lang w:eastAsia="en-GB"/>
            </w:rPr>
          </w:pPr>
          <w:hyperlink w:anchor="_Toc535483802" w:history="1">
            <w:r w:rsidRPr="00EA6380">
              <w:rPr>
                <w:rStyle w:val="Hyperlink"/>
                <w:noProof/>
              </w:rPr>
              <w:t>2.</w:t>
            </w:r>
            <w:r>
              <w:rPr>
                <w:rFonts w:eastAsiaTheme="minorEastAsia"/>
                <w:noProof/>
                <w:sz w:val="22"/>
                <w:szCs w:val="22"/>
                <w:lang w:eastAsia="en-GB"/>
              </w:rPr>
              <w:tab/>
            </w:r>
            <w:r w:rsidRPr="00EA6380">
              <w:rPr>
                <w:rStyle w:val="Hyperlink"/>
                <w:noProof/>
              </w:rPr>
              <w:t>Background</w:t>
            </w:r>
            <w:r>
              <w:rPr>
                <w:noProof/>
                <w:webHidden/>
              </w:rPr>
              <w:tab/>
            </w:r>
            <w:r>
              <w:rPr>
                <w:noProof/>
                <w:webHidden/>
              </w:rPr>
              <w:fldChar w:fldCharType="begin"/>
            </w:r>
            <w:r>
              <w:rPr>
                <w:noProof/>
                <w:webHidden/>
              </w:rPr>
              <w:instrText xml:space="preserve"> PAGEREF _Toc535483802 \h </w:instrText>
            </w:r>
            <w:r>
              <w:rPr>
                <w:noProof/>
                <w:webHidden/>
              </w:rPr>
            </w:r>
            <w:r>
              <w:rPr>
                <w:noProof/>
                <w:webHidden/>
              </w:rPr>
              <w:fldChar w:fldCharType="separate"/>
            </w:r>
            <w:r>
              <w:rPr>
                <w:noProof/>
                <w:webHidden/>
              </w:rPr>
              <w:t>2</w:t>
            </w:r>
            <w:r>
              <w:rPr>
                <w:noProof/>
                <w:webHidden/>
              </w:rPr>
              <w:fldChar w:fldCharType="end"/>
            </w:r>
          </w:hyperlink>
        </w:p>
        <w:p w14:paraId="4EA03FEF" w14:textId="2A26A667" w:rsidR="008A41E5" w:rsidRDefault="008A41E5">
          <w:pPr>
            <w:pStyle w:val="TOC1"/>
            <w:tabs>
              <w:tab w:val="left" w:pos="440"/>
              <w:tab w:val="right" w:leader="dot" w:pos="9010"/>
            </w:tabs>
            <w:rPr>
              <w:rFonts w:eastAsiaTheme="minorEastAsia"/>
              <w:noProof/>
              <w:sz w:val="22"/>
              <w:szCs w:val="22"/>
              <w:lang w:eastAsia="en-GB"/>
            </w:rPr>
          </w:pPr>
          <w:hyperlink w:anchor="_Toc535483803" w:history="1">
            <w:r w:rsidRPr="00EA6380">
              <w:rPr>
                <w:rStyle w:val="Hyperlink"/>
                <w:noProof/>
              </w:rPr>
              <w:t>3.</w:t>
            </w:r>
            <w:r>
              <w:rPr>
                <w:rFonts w:eastAsiaTheme="minorEastAsia"/>
                <w:noProof/>
                <w:sz w:val="22"/>
                <w:szCs w:val="22"/>
                <w:lang w:eastAsia="en-GB"/>
              </w:rPr>
              <w:tab/>
            </w:r>
            <w:r w:rsidRPr="00EA6380">
              <w:rPr>
                <w:rStyle w:val="Hyperlink"/>
                <w:noProof/>
              </w:rPr>
              <w:t>The Context</w:t>
            </w:r>
            <w:r>
              <w:rPr>
                <w:noProof/>
                <w:webHidden/>
              </w:rPr>
              <w:tab/>
            </w:r>
            <w:r>
              <w:rPr>
                <w:noProof/>
                <w:webHidden/>
              </w:rPr>
              <w:fldChar w:fldCharType="begin"/>
            </w:r>
            <w:r>
              <w:rPr>
                <w:noProof/>
                <w:webHidden/>
              </w:rPr>
              <w:instrText xml:space="preserve"> PAGEREF _Toc535483803 \h </w:instrText>
            </w:r>
            <w:r>
              <w:rPr>
                <w:noProof/>
                <w:webHidden/>
              </w:rPr>
            </w:r>
            <w:r>
              <w:rPr>
                <w:noProof/>
                <w:webHidden/>
              </w:rPr>
              <w:fldChar w:fldCharType="separate"/>
            </w:r>
            <w:r>
              <w:rPr>
                <w:noProof/>
                <w:webHidden/>
              </w:rPr>
              <w:t>3</w:t>
            </w:r>
            <w:r>
              <w:rPr>
                <w:noProof/>
                <w:webHidden/>
              </w:rPr>
              <w:fldChar w:fldCharType="end"/>
            </w:r>
          </w:hyperlink>
        </w:p>
        <w:p w14:paraId="74C1857E" w14:textId="46DEE271" w:rsidR="008A41E5" w:rsidRDefault="008A41E5">
          <w:pPr>
            <w:pStyle w:val="TOC1"/>
            <w:tabs>
              <w:tab w:val="left" w:pos="440"/>
              <w:tab w:val="right" w:leader="dot" w:pos="9010"/>
            </w:tabs>
            <w:rPr>
              <w:rFonts w:eastAsiaTheme="minorEastAsia"/>
              <w:noProof/>
              <w:sz w:val="22"/>
              <w:szCs w:val="22"/>
              <w:lang w:eastAsia="en-GB"/>
            </w:rPr>
          </w:pPr>
          <w:hyperlink w:anchor="_Toc535483804" w:history="1">
            <w:r w:rsidRPr="00EA6380">
              <w:rPr>
                <w:rStyle w:val="Hyperlink"/>
                <w:noProof/>
              </w:rPr>
              <w:t>4.</w:t>
            </w:r>
            <w:r>
              <w:rPr>
                <w:rFonts w:eastAsiaTheme="minorEastAsia"/>
                <w:noProof/>
                <w:sz w:val="22"/>
                <w:szCs w:val="22"/>
                <w:lang w:eastAsia="en-GB"/>
              </w:rPr>
              <w:tab/>
            </w:r>
            <w:r w:rsidRPr="00EA6380">
              <w:rPr>
                <w:rStyle w:val="Hyperlink"/>
                <w:noProof/>
              </w:rPr>
              <w:t>The Purpose of the Role</w:t>
            </w:r>
            <w:r>
              <w:rPr>
                <w:noProof/>
                <w:webHidden/>
              </w:rPr>
              <w:tab/>
            </w:r>
            <w:r>
              <w:rPr>
                <w:noProof/>
                <w:webHidden/>
              </w:rPr>
              <w:fldChar w:fldCharType="begin"/>
            </w:r>
            <w:r>
              <w:rPr>
                <w:noProof/>
                <w:webHidden/>
              </w:rPr>
              <w:instrText xml:space="preserve"> PAGEREF _Toc535483804 \h </w:instrText>
            </w:r>
            <w:r>
              <w:rPr>
                <w:noProof/>
                <w:webHidden/>
              </w:rPr>
            </w:r>
            <w:r>
              <w:rPr>
                <w:noProof/>
                <w:webHidden/>
              </w:rPr>
              <w:fldChar w:fldCharType="separate"/>
            </w:r>
            <w:r>
              <w:rPr>
                <w:noProof/>
                <w:webHidden/>
              </w:rPr>
              <w:t>4</w:t>
            </w:r>
            <w:r>
              <w:rPr>
                <w:noProof/>
                <w:webHidden/>
              </w:rPr>
              <w:fldChar w:fldCharType="end"/>
            </w:r>
          </w:hyperlink>
        </w:p>
        <w:p w14:paraId="3F2B3287" w14:textId="088AD254" w:rsidR="008A41E5" w:rsidRDefault="008A41E5">
          <w:pPr>
            <w:pStyle w:val="TOC1"/>
            <w:tabs>
              <w:tab w:val="left" w:pos="440"/>
              <w:tab w:val="right" w:leader="dot" w:pos="9010"/>
            </w:tabs>
            <w:rPr>
              <w:rFonts w:eastAsiaTheme="minorEastAsia"/>
              <w:noProof/>
              <w:sz w:val="22"/>
              <w:szCs w:val="22"/>
              <w:lang w:eastAsia="en-GB"/>
            </w:rPr>
          </w:pPr>
          <w:hyperlink w:anchor="_Toc535483805" w:history="1">
            <w:r w:rsidRPr="00EA6380">
              <w:rPr>
                <w:rStyle w:val="Hyperlink"/>
                <w:noProof/>
              </w:rPr>
              <w:t>5.</w:t>
            </w:r>
            <w:r>
              <w:rPr>
                <w:rFonts w:eastAsiaTheme="minorEastAsia"/>
                <w:noProof/>
                <w:sz w:val="22"/>
                <w:szCs w:val="22"/>
                <w:lang w:eastAsia="en-GB"/>
              </w:rPr>
              <w:tab/>
            </w:r>
            <w:r w:rsidRPr="00EA6380">
              <w:rPr>
                <w:rStyle w:val="Hyperlink"/>
                <w:noProof/>
              </w:rPr>
              <w:t>Responsibilities</w:t>
            </w:r>
            <w:r>
              <w:rPr>
                <w:noProof/>
                <w:webHidden/>
              </w:rPr>
              <w:tab/>
            </w:r>
            <w:r>
              <w:rPr>
                <w:noProof/>
                <w:webHidden/>
              </w:rPr>
              <w:fldChar w:fldCharType="begin"/>
            </w:r>
            <w:r>
              <w:rPr>
                <w:noProof/>
                <w:webHidden/>
              </w:rPr>
              <w:instrText xml:space="preserve"> PAGEREF _Toc535483805 \h </w:instrText>
            </w:r>
            <w:r>
              <w:rPr>
                <w:noProof/>
                <w:webHidden/>
              </w:rPr>
            </w:r>
            <w:r>
              <w:rPr>
                <w:noProof/>
                <w:webHidden/>
              </w:rPr>
              <w:fldChar w:fldCharType="separate"/>
            </w:r>
            <w:r>
              <w:rPr>
                <w:noProof/>
                <w:webHidden/>
              </w:rPr>
              <w:t>5</w:t>
            </w:r>
            <w:r>
              <w:rPr>
                <w:noProof/>
                <w:webHidden/>
              </w:rPr>
              <w:fldChar w:fldCharType="end"/>
            </w:r>
          </w:hyperlink>
        </w:p>
        <w:p w14:paraId="773E3357" w14:textId="5BE235E8" w:rsidR="008A41E5" w:rsidRDefault="008A41E5">
          <w:pPr>
            <w:pStyle w:val="TOC1"/>
            <w:tabs>
              <w:tab w:val="left" w:pos="440"/>
              <w:tab w:val="right" w:leader="dot" w:pos="9010"/>
            </w:tabs>
            <w:rPr>
              <w:rFonts w:eastAsiaTheme="minorEastAsia"/>
              <w:noProof/>
              <w:sz w:val="22"/>
              <w:szCs w:val="22"/>
              <w:lang w:eastAsia="en-GB"/>
            </w:rPr>
          </w:pPr>
          <w:hyperlink w:anchor="_Toc535483806" w:history="1">
            <w:r w:rsidRPr="00EA6380">
              <w:rPr>
                <w:rStyle w:val="Hyperlink"/>
                <w:noProof/>
              </w:rPr>
              <w:t>6.</w:t>
            </w:r>
            <w:r>
              <w:rPr>
                <w:rFonts w:eastAsiaTheme="minorEastAsia"/>
                <w:noProof/>
                <w:sz w:val="22"/>
                <w:szCs w:val="22"/>
                <w:lang w:eastAsia="en-GB"/>
              </w:rPr>
              <w:tab/>
            </w:r>
            <w:r w:rsidRPr="00EA6380">
              <w:rPr>
                <w:rStyle w:val="Hyperlink"/>
                <w:noProof/>
              </w:rPr>
              <w:t>What we are looking for:</w:t>
            </w:r>
            <w:r>
              <w:rPr>
                <w:noProof/>
                <w:webHidden/>
              </w:rPr>
              <w:tab/>
            </w:r>
            <w:r>
              <w:rPr>
                <w:noProof/>
                <w:webHidden/>
              </w:rPr>
              <w:fldChar w:fldCharType="begin"/>
            </w:r>
            <w:r>
              <w:rPr>
                <w:noProof/>
                <w:webHidden/>
              </w:rPr>
              <w:instrText xml:space="preserve"> PAGEREF _Toc535483806 \h </w:instrText>
            </w:r>
            <w:r>
              <w:rPr>
                <w:noProof/>
                <w:webHidden/>
              </w:rPr>
            </w:r>
            <w:r>
              <w:rPr>
                <w:noProof/>
                <w:webHidden/>
              </w:rPr>
              <w:fldChar w:fldCharType="separate"/>
            </w:r>
            <w:r>
              <w:rPr>
                <w:noProof/>
                <w:webHidden/>
              </w:rPr>
              <w:t>6</w:t>
            </w:r>
            <w:r>
              <w:rPr>
                <w:noProof/>
                <w:webHidden/>
              </w:rPr>
              <w:fldChar w:fldCharType="end"/>
            </w:r>
          </w:hyperlink>
        </w:p>
        <w:p w14:paraId="284489B1" w14:textId="1FD3092D" w:rsidR="008A41E5" w:rsidRDefault="008A41E5">
          <w:pPr>
            <w:pStyle w:val="TOC1"/>
            <w:tabs>
              <w:tab w:val="left" w:pos="440"/>
              <w:tab w:val="right" w:leader="dot" w:pos="9010"/>
            </w:tabs>
            <w:rPr>
              <w:rFonts w:eastAsiaTheme="minorEastAsia"/>
              <w:noProof/>
              <w:sz w:val="22"/>
              <w:szCs w:val="22"/>
              <w:lang w:eastAsia="en-GB"/>
            </w:rPr>
          </w:pPr>
          <w:hyperlink w:anchor="_Toc535483807" w:history="1">
            <w:r w:rsidRPr="00EA6380">
              <w:rPr>
                <w:rStyle w:val="Hyperlink"/>
                <w:noProof/>
              </w:rPr>
              <w:t>7.</w:t>
            </w:r>
            <w:r>
              <w:rPr>
                <w:rFonts w:eastAsiaTheme="minorEastAsia"/>
                <w:noProof/>
                <w:sz w:val="22"/>
                <w:szCs w:val="22"/>
                <w:lang w:eastAsia="en-GB"/>
              </w:rPr>
              <w:tab/>
            </w:r>
            <w:r w:rsidRPr="00EA6380">
              <w:rPr>
                <w:rStyle w:val="Hyperlink"/>
                <w:noProof/>
              </w:rPr>
              <w:t>What we are offering:</w:t>
            </w:r>
            <w:r>
              <w:rPr>
                <w:noProof/>
                <w:webHidden/>
              </w:rPr>
              <w:tab/>
            </w:r>
            <w:r>
              <w:rPr>
                <w:noProof/>
                <w:webHidden/>
              </w:rPr>
              <w:fldChar w:fldCharType="begin"/>
            </w:r>
            <w:r>
              <w:rPr>
                <w:noProof/>
                <w:webHidden/>
              </w:rPr>
              <w:instrText xml:space="preserve"> PAGEREF _Toc535483807 \h </w:instrText>
            </w:r>
            <w:r>
              <w:rPr>
                <w:noProof/>
                <w:webHidden/>
              </w:rPr>
            </w:r>
            <w:r>
              <w:rPr>
                <w:noProof/>
                <w:webHidden/>
              </w:rPr>
              <w:fldChar w:fldCharType="separate"/>
            </w:r>
            <w:r>
              <w:rPr>
                <w:noProof/>
                <w:webHidden/>
              </w:rPr>
              <w:t>8</w:t>
            </w:r>
            <w:r>
              <w:rPr>
                <w:noProof/>
                <w:webHidden/>
              </w:rPr>
              <w:fldChar w:fldCharType="end"/>
            </w:r>
          </w:hyperlink>
        </w:p>
        <w:p w14:paraId="68631328" w14:textId="680D0E26" w:rsidR="008A41E5" w:rsidRDefault="008A41E5">
          <w:pPr>
            <w:pStyle w:val="TOC1"/>
            <w:tabs>
              <w:tab w:val="left" w:pos="440"/>
              <w:tab w:val="right" w:leader="dot" w:pos="9010"/>
            </w:tabs>
            <w:rPr>
              <w:rFonts w:eastAsiaTheme="minorEastAsia"/>
              <w:noProof/>
              <w:sz w:val="22"/>
              <w:szCs w:val="22"/>
              <w:lang w:eastAsia="en-GB"/>
            </w:rPr>
          </w:pPr>
          <w:hyperlink w:anchor="_Toc535483808" w:history="1">
            <w:r w:rsidRPr="00EA6380">
              <w:rPr>
                <w:rStyle w:val="Hyperlink"/>
                <w:noProof/>
              </w:rPr>
              <w:t>8.</w:t>
            </w:r>
            <w:r>
              <w:rPr>
                <w:rFonts w:eastAsiaTheme="minorEastAsia"/>
                <w:noProof/>
                <w:sz w:val="22"/>
                <w:szCs w:val="22"/>
                <w:lang w:eastAsia="en-GB"/>
              </w:rPr>
              <w:tab/>
            </w:r>
            <w:r w:rsidRPr="00EA6380">
              <w:rPr>
                <w:rStyle w:val="Hyperlink"/>
                <w:noProof/>
              </w:rPr>
              <w:t>Other information</w:t>
            </w:r>
            <w:r>
              <w:rPr>
                <w:noProof/>
                <w:webHidden/>
              </w:rPr>
              <w:tab/>
            </w:r>
            <w:r>
              <w:rPr>
                <w:noProof/>
                <w:webHidden/>
              </w:rPr>
              <w:fldChar w:fldCharType="begin"/>
            </w:r>
            <w:r>
              <w:rPr>
                <w:noProof/>
                <w:webHidden/>
              </w:rPr>
              <w:instrText xml:space="preserve"> PAGEREF _Toc535483808 \h </w:instrText>
            </w:r>
            <w:r>
              <w:rPr>
                <w:noProof/>
                <w:webHidden/>
              </w:rPr>
            </w:r>
            <w:r>
              <w:rPr>
                <w:noProof/>
                <w:webHidden/>
              </w:rPr>
              <w:fldChar w:fldCharType="separate"/>
            </w:r>
            <w:r>
              <w:rPr>
                <w:noProof/>
                <w:webHidden/>
              </w:rPr>
              <w:t>9</w:t>
            </w:r>
            <w:r>
              <w:rPr>
                <w:noProof/>
                <w:webHidden/>
              </w:rPr>
              <w:fldChar w:fldCharType="end"/>
            </w:r>
          </w:hyperlink>
        </w:p>
        <w:p w14:paraId="549558CA" w14:textId="057CB1EF" w:rsidR="00C76960" w:rsidRDefault="00C76960">
          <w:r w:rsidRPr="00C76960">
            <w:rPr>
              <w:rFonts w:ascii="Arial" w:hAnsi="Arial" w:cs="Arial"/>
              <w:b/>
              <w:bCs/>
              <w:noProof/>
            </w:rPr>
            <w:fldChar w:fldCharType="end"/>
          </w:r>
        </w:p>
      </w:sdtContent>
    </w:sdt>
    <w:p w14:paraId="007C2D7B" w14:textId="77777777" w:rsidR="006F423E" w:rsidRDefault="006F423E" w:rsidP="00A37AA3">
      <w:pPr>
        <w:jc w:val="center"/>
        <w:rPr>
          <w:rFonts w:ascii="Arial" w:hAnsi="Arial" w:cs="Arial"/>
          <w:b/>
        </w:rPr>
      </w:pPr>
    </w:p>
    <w:p w14:paraId="36E970F8" w14:textId="146816E9" w:rsidR="00A37AA3" w:rsidRDefault="001B5591" w:rsidP="00C76960">
      <w:pPr>
        <w:pStyle w:val="Heading1"/>
        <w:numPr>
          <w:ilvl w:val="0"/>
          <w:numId w:val="13"/>
        </w:numPr>
      </w:pPr>
      <w:bookmarkStart w:id="1" w:name="_Toc535483801"/>
      <w:r>
        <w:t>Role Description</w:t>
      </w:r>
      <w:bookmarkEnd w:id="1"/>
    </w:p>
    <w:p w14:paraId="7843A482" w14:textId="560B1473" w:rsidR="009033D0" w:rsidRDefault="009033D0" w:rsidP="009033D0"/>
    <w:p w14:paraId="349FB728" w14:textId="77777777" w:rsidR="00A37AA3" w:rsidRPr="006F423E" w:rsidRDefault="00A37AA3" w:rsidP="00A37AA3">
      <w:pPr>
        <w:jc w:val="center"/>
        <w:rPr>
          <w:rFonts w:ascii="Arial" w:hAnsi="Arial" w:cs="Arial"/>
        </w:rPr>
      </w:pPr>
    </w:p>
    <w:p w14:paraId="41A24A1E" w14:textId="1C440C26" w:rsidR="009033D0" w:rsidRDefault="009033D0" w:rsidP="00A37AA3">
      <w:pPr>
        <w:rPr>
          <w:rFonts w:ascii="Arial" w:hAnsi="Arial" w:cs="Arial"/>
          <w:b/>
        </w:rPr>
      </w:pPr>
      <w:r>
        <w:rPr>
          <w:rFonts w:ascii="Arial" w:hAnsi="Arial" w:cs="Arial"/>
          <w:b/>
        </w:rPr>
        <w:t xml:space="preserve">Job Title: </w:t>
      </w:r>
      <w:r w:rsidRPr="009033D0">
        <w:rPr>
          <w:rFonts w:ascii="Arial" w:hAnsi="Arial" w:cs="Arial"/>
        </w:rPr>
        <w:t>Vision Coordinator</w:t>
      </w:r>
      <w:r>
        <w:rPr>
          <w:rFonts w:ascii="Arial" w:hAnsi="Arial" w:cs="Arial"/>
          <w:b/>
        </w:rPr>
        <w:t xml:space="preserve">  </w:t>
      </w:r>
    </w:p>
    <w:p w14:paraId="7992CA7E" w14:textId="77777777" w:rsidR="009033D0" w:rsidRDefault="009033D0" w:rsidP="00A37AA3">
      <w:pPr>
        <w:rPr>
          <w:rFonts w:ascii="Arial" w:hAnsi="Arial" w:cs="Arial"/>
          <w:b/>
        </w:rPr>
      </w:pPr>
    </w:p>
    <w:p w14:paraId="3B4D5708" w14:textId="77777777" w:rsidR="009033D0" w:rsidRDefault="005C68F2" w:rsidP="00A37AA3">
      <w:pPr>
        <w:rPr>
          <w:rFonts w:ascii="Arial" w:hAnsi="Arial" w:cs="Arial"/>
          <w:b/>
        </w:rPr>
      </w:pPr>
      <w:r w:rsidRPr="006F423E">
        <w:rPr>
          <w:rFonts w:ascii="Arial" w:hAnsi="Arial" w:cs="Arial"/>
          <w:b/>
        </w:rPr>
        <w:t xml:space="preserve">Responsible to: </w:t>
      </w:r>
      <w:r w:rsidR="009033D0" w:rsidRPr="009033D0">
        <w:rPr>
          <w:rFonts w:ascii="Arial" w:hAnsi="Arial" w:cs="Arial"/>
        </w:rPr>
        <w:t>Bishop of Blackburn and Blackburn Diocesan Secretary</w:t>
      </w:r>
    </w:p>
    <w:p w14:paraId="6E424F66" w14:textId="0F6F48ED" w:rsidR="005C68F2" w:rsidRPr="006F423E" w:rsidRDefault="009033D0" w:rsidP="00A37AA3">
      <w:pPr>
        <w:rPr>
          <w:rFonts w:ascii="Arial" w:hAnsi="Arial" w:cs="Arial"/>
          <w:b/>
        </w:rPr>
      </w:pPr>
      <w:r>
        <w:rPr>
          <w:rFonts w:ascii="Arial" w:hAnsi="Arial" w:cs="Arial"/>
          <w:b/>
        </w:rPr>
        <w:t xml:space="preserve"> </w:t>
      </w:r>
    </w:p>
    <w:p w14:paraId="00ECDC0B" w14:textId="6DF8F262" w:rsidR="005C68F2" w:rsidRDefault="00255B76" w:rsidP="00A37AA3">
      <w:pPr>
        <w:rPr>
          <w:rFonts w:ascii="Arial" w:hAnsi="Arial" w:cs="Arial"/>
          <w:b/>
        </w:rPr>
      </w:pPr>
      <w:r>
        <w:rPr>
          <w:rFonts w:ascii="Arial" w:hAnsi="Arial" w:cs="Arial"/>
          <w:b/>
        </w:rPr>
        <w:t xml:space="preserve">Hours: </w:t>
      </w:r>
      <w:r w:rsidRPr="00255B76">
        <w:rPr>
          <w:rFonts w:ascii="Arial" w:hAnsi="Arial" w:cs="Arial"/>
        </w:rPr>
        <w:t>3</w:t>
      </w:r>
      <w:r w:rsidR="00E34047">
        <w:rPr>
          <w:rFonts w:ascii="Arial" w:hAnsi="Arial" w:cs="Arial"/>
        </w:rPr>
        <w:t xml:space="preserve"> days (21 hours)</w:t>
      </w:r>
      <w:r w:rsidRPr="00255B76">
        <w:rPr>
          <w:rFonts w:ascii="Arial" w:hAnsi="Arial" w:cs="Arial"/>
        </w:rPr>
        <w:t xml:space="preserve"> or 4</w:t>
      </w:r>
      <w:r w:rsidR="00E34047">
        <w:rPr>
          <w:rFonts w:ascii="Arial" w:hAnsi="Arial" w:cs="Arial"/>
        </w:rPr>
        <w:t xml:space="preserve"> days (28 hours)</w:t>
      </w:r>
      <w:r w:rsidRPr="00255B76">
        <w:rPr>
          <w:rFonts w:ascii="Arial" w:hAnsi="Arial" w:cs="Arial"/>
        </w:rPr>
        <w:t xml:space="preserve"> </w:t>
      </w:r>
      <w:r w:rsidR="005D70B6">
        <w:rPr>
          <w:rFonts w:ascii="Arial" w:hAnsi="Arial" w:cs="Arial"/>
        </w:rPr>
        <w:t>to be considered</w:t>
      </w:r>
      <w:r w:rsidR="005C68F2" w:rsidRPr="006F423E">
        <w:rPr>
          <w:rFonts w:ascii="Arial" w:hAnsi="Arial" w:cs="Arial"/>
          <w:b/>
        </w:rPr>
        <w:t xml:space="preserve"> </w:t>
      </w:r>
    </w:p>
    <w:p w14:paraId="5A1B5DFD" w14:textId="66F1A8FF" w:rsidR="00255B76" w:rsidRDefault="00255B76" w:rsidP="00A37AA3">
      <w:pPr>
        <w:rPr>
          <w:rFonts w:ascii="Arial" w:hAnsi="Arial" w:cs="Arial"/>
        </w:rPr>
      </w:pPr>
    </w:p>
    <w:p w14:paraId="5FED22AA" w14:textId="4498ABA8" w:rsidR="00255B76" w:rsidRPr="00356CE5" w:rsidRDefault="00356CE5" w:rsidP="00A37AA3">
      <w:pPr>
        <w:rPr>
          <w:rFonts w:ascii="Arial" w:hAnsi="Arial" w:cs="Arial"/>
          <w:b/>
        </w:rPr>
      </w:pPr>
      <w:r w:rsidRPr="00356CE5">
        <w:rPr>
          <w:rFonts w:ascii="Arial" w:hAnsi="Arial" w:cs="Arial"/>
          <w:b/>
        </w:rPr>
        <w:t>Salary:</w:t>
      </w:r>
      <w:r>
        <w:rPr>
          <w:rFonts w:ascii="Arial" w:hAnsi="Arial" w:cs="Arial"/>
          <w:b/>
        </w:rPr>
        <w:t xml:space="preserve"> </w:t>
      </w:r>
      <w:r w:rsidR="00E34047" w:rsidRPr="00E34047">
        <w:rPr>
          <w:rFonts w:ascii="Arial" w:hAnsi="Arial" w:cs="Arial"/>
        </w:rPr>
        <w:t>£28,370pa (3 days) or £37,826pa</w:t>
      </w:r>
      <w:r w:rsidR="00E34047">
        <w:rPr>
          <w:rFonts w:ascii="Arial" w:hAnsi="Arial" w:cs="Arial"/>
        </w:rPr>
        <w:t xml:space="preserve"> </w:t>
      </w:r>
      <w:r w:rsidR="00E34047" w:rsidRPr="00E34047">
        <w:rPr>
          <w:rFonts w:ascii="Arial" w:hAnsi="Arial" w:cs="Arial"/>
        </w:rPr>
        <w:t>(4 days)</w:t>
      </w:r>
      <w:r w:rsidR="00E34047">
        <w:rPr>
          <w:rFonts w:ascii="Arial" w:hAnsi="Arial" w:cs="Arial"/>
          <w:b/>
        </w:rPr>
        <w:t xml:space="preserve"> </w:t>
      </w:r>
    </w:p>
    <w:p w14:paraId="19C23956" w14:textId="722F1C93" w:rsidR="005C68F2" w:rsidRPr="006F423E" w:rsidRDefault="005C68F2" w:rsidP="00A37AA3">
      <w:pPr>
        <w:rPr>
          <w:rFonts w:ascii="Arial" w:hAnsi="Arial" w:cs="Arial"/>
        </w:rPr>
      </w:pPr>
      <w:r w:rsidRPr="006F423E">
        <w:rPr>
          <w:rFonts w:ascii="Arial" w:hAnsi="Arial" w:cs="Arial"/>
          <w:b/>
        </w:rPr>
        <w:t xml:space="preserve"> </w:t>
      </w:r>
    </w:p>
    <w:p w14:paraId="4B1E5995" w14:textId="20553955" w:rsidR="005C68F2" w:rsidRPr="006F423E" w:rsidRDefault="005C68F2" w:rsidP="00A37AA3">
      <w:pPr>
        <w:rPr>
          <w:rFonts w:ascii="Arial" w:hAnsi="Arial" w:cs="Arial"/>
        </w:rPr>
      </w:pPr>
      <w:r w:rsidRPr="006F423E">
        <w:rPr>
          <w:rFonts w:ascii="Arial" w:hAnsi="Arial" w:cs="Arial"/>
          <w:b/>
        </w:rPr>
        <w:t xml:space="preserve">Normal place of work: </w:t>
      </w:r>
      <w:r w:rsidRPr="006F423E">
        <w:rPr>
          <w:rFonts w:ascii="Arial" w:hAnsi="Arial" w:cs="Arial"/>
        </w:rPr>
        <w:t>Diocesan Offices, Walker Park, Blackburn</w:t>
      </w:r>
      <w:r w:rsidR="009033D0">
        <w:rPr>
          <w:rFonts w:ascii="Arial" w:hAnsi="Arial" w:cs="Arial"/>
        </w:rPr>
        <w:t>, BB1 2QE</w:t>
      </w:r>
    </w:p>
    <w:p w14:paraId="665F7717" w14:textId="77777777" w:rsidR="005C68F2" w:rsidRPr="006F423E" w:rsidRDefault="005C68F2" w:rsidP="00A37AA3">
      <w:pPr>
        <w:rPr>
          <w:rFonts w:ascii="Arial" w:hAnsi="Arial" w:cs="Arial"/>
          <w:b/>
        </w:rPr>
      </w:pPr>
    </w:p>
    <w:p w14:paraId="77689A4C" w14:textId="1BF4CE84" w:rsidR="00A37AA3" w:rsidRPr="006F423E" w:rsidRDefault="00A37AA3" w:rsidP="00C76960">
      <w:pPr>
        <w:pStyle w:val="Heading1"/>
        <w:numPr>
          <w:ilvl w:val="0"/>
          <w:numId w:val="13"/>
        </w:numPr>
      </w:pPr>
      <w:bookmarkStart w:id="2" w:name="_Toc535483802"/>
      <w:r w:rsidRPr="006F423E">
        <w:t>Background</w:t>
      </w:r>
      <w:bookmarkEnd w:id="2"/>
    </w:p>
    <w:p w14:paraId="02F459DD" w14:textId="77777777" w:rsidR="00A37AA3" w:rsidRPr="006F423E" w:rsidRDefault="00A37AA3" w:rsidP="00A37AA3">
      <w:pPr>
        <w:rPr>
          <w:rFonts w:ascii="Arial" w:hAnsi="Arial" w:cs="Arial"/>
        </w:rPr>
      </w:pPr>
    </w:p>
    <w:p w14:paraId="73281753" w14:textId="77777777" w:rsidR="005566CA" w:rsidRDefault="005566CA" w:rsidP="000A0571">
      <w:pPr>
        <w:rPr>
          <w:rFonts w:ascii="Arial" w:hAnsi="Arial" w:cs="Arial"/>
        </w:rPr>
      </w:pPr>
      <w:r>
        <w:rPr>
          <w:rFonts w:ascii="Arial" w:hAnsi="Arial" w:cs="Arial"/>
        </w:rPr>
        <w:t>Vision 2026 is an agenda for growth and change agreed by the Blackburn Diocesan Synod in 2015. It challenges our parishes to be healthy churches which can transform the communities in which they are set. It also lays out three ways in which this over-arching goal can be achieved: Making Disciples, Being Witnesses and Growing Leaders. Against a backdrop in which many Christians presume that the decline of the Church is inevitable, in the Diocese of Blackburn we are inspired instead by confidence in the Gospel and are ambitious in our desire to make new disciples for Jesus Christ.</w:t>
      </w:r>
    </w:p>
    <w:p w14:paraId="6413B327" w14:textId="77777777" w:rsidR="005566CA" w:rsidRDefault="005566CA" w:rsidP="000A0571">
      <w:pPr>
        <w:rPr>
          <w:rFonts w:ascii="Arial" w:hAnsi="Arial" w:cs="Arial"/>
        </w:rPr>
      </w:pPr>
    </w:p>
    <w:p w14:paraId="62CCD494" w14:textId="77777777" w:rsidR="005566CA" w:rsidRDefault="005566CA" w:rsidP="000A0571">
      <w:pPr>
        <w:rPr>
          <w:rFonts w:ascii="Arial" w:hAnsi="Arial" w:cs="Arial"/>
        </w:rPr>
      </w:pPr>
      <w:r>
        <w:rPr>
          <w:rFonts w:ascii="Arial" w:hAnsi="Arial" w:cs="Arial"/>
        </w:rPr>
        <w:t xml:space="preserve">We are seeking a vision co-ordinator of deep faith, and Gospel ambition who shares our vision of growing the Kingdom in Lancashire and who can bring to us strategic insight, challenge and the capacity to lift ideas and projects off the page. </w:t>
      </w:r>
    </w:p>
    <w:p w14:paraId="670423CE" w14:textId="77777777" w:rsidR="005566CA" w:rsidRPr="006F423E" w:rsidRDefault="005566CA" w:rsidP="000A0571">
      <w:pPr>
        <w:rPr>
          <w:rFonts w:ascii="Arial" w:hAnsi="Arial" w:cs="Arial"/>
        </w:rPr>
      </w:pPr>
    </w:p>
    <w:p w14:paraId="24DE8136" w14:textId="1BBF8432" w:rsidR="00A37AA3" w:rsidRPr="005566CA" w:rsidRDefault="00E56350" w:rsidP="00A37AA3">
      <w:pPr>
        <w:rPr>
          <w:rFonts w:ascii="Arial" w:hAnsi="Arial" w:cs="Arial"/>
          <w:lang w:val="en-US"/>
        </w:rPr>
      </w:pPr>
      <w:r>
        <w:rPr>
          <w:rFonts w:ascii="Arial" w:hAnsi="Arial" w:cs="Arial"/>
        </w:rPr>
        <w:t xml:space="preserve">Blackburn diocese </w:t>
      </w:r>
      <w:r w:rsidR="00B55FA8">
        <w:rPr>
          <w:rFonts w:ascii="Arial" w:hAnsi="Arial" w:cs="Arial"/>
        </w:rPr>
        <w:t>is approaching its 100</w:t>
      </w:r>
      <w:r w:rsidR="00B55FA8" w:rsidRPr="00B55FA8">
        <w:rPr>
          <w:rFonts w:ascii="Arial" w:hAnsi="Arial" w:cs="Arial"/>
          <w:vertAlign w:val="superscript"/>
        </w:rPr>
        <w:t>th</w:t>
      </w:r>
      <w:r w:rsidR="00B55FA8">
        <w:rPr>
          <w:rFonts w:ascii="Arial" w:hAnsi="Arial" w:cs="Arial"/>
        </w:rPr>
        <w:t xml:space="preserve"> anniversary having been founded on the 12 December 1926 and</w:t>
      </w:r>
      <w:r w:rsidR="006F423E" w:rsidRPr="006F423E">
        <w:rPr>
          <w:rFonts w:ascii="Arial" w:hAnsi="Arial" w:cs="Arial"/>
        </w:rPr>
        <w:t xml:space="preserve"> serves almost the whole of the county of Lancashire with a population of 1.</w:t>
      </w:r>
      <w:r w:rsidR="00171BEC">
        <w:rPr>
          <w:rFonts w:ascii="Arial" w:hAnsi="Arial" w:cs="Arial"/>
        </w:rPr>
        <w:t>3</w:t>
      </w:r>
      <w:r w:rsidR="006F423E" w:rsidRPr="006F423E">
        <w:rPr>
          <w:rFonts w:ascii="Arial" w:hAnsi="Arial" w:cs="Arial"/>
        </w:rPr>
        <w:t xml:space="preserve"> million. </w:t>
      </w:r>
      <w:r w:rsidR="000A0571">
        <w:rPr>
          <w:rFonts w:ascii="Arial" w:hAnsi="Arial" w:cs="Arial"/>
        </w:rPr>
        <w:t>It</w:t>
      </w:r>
      <w:r w:rsidR="006F423E" w:rsidRPr="006F423E">
        <w:rPr>
          <w:rFonts w:ascii="Arial" w:hAnsi="Arial" w:cs="Arial"/>
        </w:rPr>
        <w:t xml:space="preserve"> is divided into 14 Deaneries and two Archdeaconries (Blackburn and Lancaster). </w:t>
      </w:r>
      <w:r w:rsidR="000A0571">
        <w:rPr>
          <w:rFonts w:ascii="Arial" w:hAnsi="Arial" w:cs="Arial"/>
          <w:lang w:val="en-US"/>
        </w:rPr>
        <w:t>The Diocese covers</w:t>
      </w:r>
      <w:r w:rsidR="006F423E" w:rsidRPr="006F423E">
        <w:rPr>
          <w:rFonts w:ascii="Arial" w:hAnsi="Arial" w:cs="Arial"/>
          <w:lang w:val="en-US"/>
        </w:rPr>
        <w:t xml:space="preserve"> an area of extraordinary variety, from the stunning countryside of the Trough of Bowland to the former mill towns of East Lancashire, from the University cities of Preston and Lancaster to the seaside towns of Blackpool and </w:t>
      </w:r>
      <w:proofErr w:type="spellStart"/>
      <w:r w:rsidR="006F423E" w:rsidRPr="006F423E">
        <w:rPr>
          <w:rFonts w:ascii="Arial" w:hAnsi="Arial" w:cs="Arial"/>
          <w:lang w:val="en-US"/>
        </w:rPr>
        <w:t>Morecambe</w:t>
      </w:r>
      <w:proofErr w:type="spellEnd"/>
      <w:r w:rsidR="006F423E" w:rsidRPr="006F423E">
        <w:rPr>
          <w:rFonts w:ascii="Arial" w:hAnsi="Arial" w:cs="Arial"/>
          <w:lang w:val="en-US"/>
        </w:rPr>
        <w:t xml:space="preserve">, from elegant villages to Presence and Engagement Parishes. We have Parishes of all traditions and are strongly committed to the principle of mutual flourishing. </w:t>
      </w:r>
    </w:p>
    <w:p w14:paraId="070FB343" w14:textId="0522EE96" w:rsidR="00A37AA3" w:rsidRPr="006F423E" w:rsidRDefault="00A37AA3" w:rsidP="00C76960">
      <w:pPr>
        <w:pStyle w:val="Heading1"/>
        <w:numPr>
          <w:ilvl w:val="0"/>
          <w:numId w:val="13"/>
        </w:numPr>
      </w:pPr>
      <w:bookmarkStart w:id="3" w:name="_Toc535483803"/>
      <w:r w:rsidRPr="006F423E">
        <w:t>The Context</w:t>
      </w:r>
      <w:bookmarkEnd w:id="3"/>
    </w:p>
    <w:p w14:paraId="005CBF20" w14:textId="77777777" w:rsidR="00635B9B" w:rsidRPr="006F423E" w:rsidRDefault="00635B9B" w:rsidP="00A37AA3">
      <w:pPr>
        <w:rPr>
          <w:rFonts w:ascii="Arial" w:hAnsi="Arial" w:cs="Arial"/>
          <w:b/>
        </w:rPr>
      </w:pPr>
    </w:p>
    <w:p w14:paraId="011CE16E" w14:textId="77777777" w:rsidR="00B167D6" w:rsidRDefault="005566CA" w:rsidP="00A37AA3">
      <w:pPr>
        <w:rPr>
          <w:rFonts w:ascii="Arial" w:hAnsi="Arial" w:cs="Arial"/>
        </w:rPr>
      </w:pPr>
      <w:r>
        <w:rPr>
          <w:rFonts w:ascii="Arial" w:hAnsi="Arial" w:cs="Arial"/>
        </w:rPr>
        <w:t>Since its launch, Vision 2026 has impacted on almost every aspect of the life of the Diocese.</w:t>
      </w:r>
    </w:p>
    <w:p w14:paraId="4C00F248" w14:textId="77777777" w:rsidR="005566CA" w:rsidRDefault="005566CA" w:rsidP="00A37AA3">
      <w:pPr>
        <w:rPr>
          <w:rFonts w:ascii="Arial" w:hAnsi="Arial" w:cs="Arial"/>
        </w:rPr>
      </w:pPr>
    </w:p>
    <w:p w14:paraId="5B5B9AA5" w14:textId="77777777" w:rsidR="005566CA" w:rsidRDefault="005566CA" w:rsidP="005566CA">
      <w:pPr>
        <w:pStyle w:val="ListParagraph"/>
        <w:numPr>
          <w:ilvl w:val="0"/>
          <w:numId w:val="14"/>
        </w:numPr>
        <w:rPr>
          <w:rFonts w:ascii="Arial" w:hAnsi="Arial" w:cs="Arial"/>
        </w:rPr>
      </w:pPr>
      <w:r>
        <w:rPr>
          <w:rFonts w:ascii="Arial" w:hAnsi="Arial" w:cs="Arial"/>
        </w:rPr>
        <w:t>It was launched at a series of Evening</w:t>
      </w:r>
      <w:r w:rsidR="00CA7EAB">
        <w:rPr>
          <w:rFonts w:ascii="Arial" w:hAnsi="Arial" w:cs="Arial"/>
        </w:rPr>
        <w:t>s</w:t>
      </w:r>
      <w:r>
        <w:rPr>
          <w:rFonts w:ascii="Arial" w:hAnsi="Arial" w:cs="Arial"/>
        </w:rPr>
        <w:t xml:space="preserve"> of Prayer and at a Diocesan Visitation in 2016.</w:t>
      </w:r>
    </w:p>
    <w:p w14:paraId="64488CF9" w14:textId="77777777" w:rsidR="005566CA" w:rsidRDefault="005566CA" w:rsidP="005566CA">
      <w:pPr>
        <w:pStyle w:val="ListParagraph"/>
        <w:numPr>
          <w:ilvl w:val="0"/>
          <w:numId w:val="14"/>
        </w:numPr>
        <w:rPr>
          <w:rFonts w:ascii="Arial" w:hAnsi="Arial" w:cs="Arial"/>
        </w:rPr>
      </w:pPr>
      <w:r>
        <w:rPr>
          <w:rFonts w:ascii="Arial" w:hAnsi="Arial" w:cs="Arial"/>
        </w:rPr>
        <w:t>Almost every Parish has appointed a Vision Champion who speaks up for the Vision in the local church and this network is resourced through meetings and online materials.</w:t>
      </w:r>
    </w:p>
    <w:p w14:paraId="3029F469" w14:textId="77777777" w:rsidR="005566CA" w:rsidRDefault="005566CA" w:rsidP="005566CA">
      <w:pPr>
        <w:pStyle w:val="ListParagraph"/>
        <w:numPr>
          <w:ilvl w:val="0"/>
          <w:numId w:val="14"/>
        </w:numPr>
        <w:rPr>
          <w:rFonts w:ascii="Arial" w:hAnsi="Arial" w:cs="Arial"/>
        </w:rPr>
      </w:pPr>
      <w:r>
        <w:rPr>
          <w:rFonts w:ascii="Arial" w:hAnsi="Arial" w:cs="Arial"/>
        </w:rPr>
        <w:t xml:space="preserve">The staffing structure of the </w:t>
      </w:r>
      <w:r w:rsidR="00CA7EAB">
        <w:rPr>
          <w:rFonts w:ascii="Arial" w:hAnsi="Arial" w:cs="Arial"/>
        </w:rPr>
        <w:t>Diocesan Board of Finance</w:t>
      </w:r>
      <w:r>
        <w:rPr>
          <w:rFonts w:ascii="Arial" w:hAnsi="Arial" w:cs="Arial"/>
        </w:rPr>
        <w:t xml:space="preserve"> has been </w:t>
      </w:r>
      <w:r w:rsidR="00CA7EAB">
        <w:rPr>
          <w:rFonts w:ascii="Arial" w:hAnsi="Arial" w:cs="Arial"/>
        </w:rPr>
        <w:t>changed</w:t>
      </w:r>
      <w:r>
        <w:rPr>
          <w:rFonts w:ascii="Arial" w:hAnsi="Arial" w:cs="Arial"/>
        </w:rPr>
        <w:t xml:space="preserve"> to match the objectives of the Vision. The Bishops and Archdeacons </w:t>
      </w:r>
      <w:r w:rsidR="00CA7EAB">
        <w:rPr>
          <w:rFonts w:ascii="Arial" w:hAnsi="Arial" w:cs="Arial"/>
        </w:rPr>
        <w:t xml:space="preserve">each carry responsibility for an area of the Vision and then </w:t>
      </w:r>
      <w:r>
        <w:rPr>
          <w:rFonts w:ascii="Arial" w:hAnsi="Arial" w:cs="Arial"/>
        </w:rPr>
        <w:t>and have the staff team</w:t>
      </w:r>
      <w:r w:rsidR="00CA7EAB">
        <w:rPr>
          <w:rFonts w:ascii="Arial" w:hAnsi="Arial" w:cs="Arial"/>
        </w:rPr>
        <w:t>s</w:t>
      </w:r>
      <w:r>
        <w:rPr>
          <w:rFonts w:ascii="Arial" w:hAnsi="Arial" w:cs="Arial"/>
        </w:rPr>
        <w:t xml:space="preserve"> to deliver. </w:t>
      </w:r>
    </w:p>
    <w:p w14:paraId="54922BF9" w14:textId="77777777" w:rsidR="009E2A5F" w:rsidRDefault="009E2A5F" w:rsidP="005566CA">
      <w:pPr>
        <w:pStyle w:val="ListParagraph"/>
        <w:numPr>
          <w:ilvl w:val="0"/>
          <w:numId w:val="14"/>
        </w:numPr>
        <w:rPr>
          <w:rFonts w:ascii="Arial" w:hAnsi="Arial" w:cs="Arial"/>
        </w:rPr>
      </w:pPr>
      <w:r>
        <w:rPr>
          <w:rFonts w:ascii="Arial" w:hAnsi="Arial" w:cs="Arial"/>
        </w:rPr>
        <w:t>Two successful SDF Bids to the Archbishops’ Council have enabled us to invest in mission in hard to reach areas. The first has set up new church plants and an urban leadership programme on our outer estates. The second seeks to renew church life in the centre of Preston through the creation of a cross-tradition Resourcing Parish.</w:t>
      </w:r>
    </w:p>
    <w:p w14:paraId="06ADC268" w14:textId="7FB8360E" w:rsidR="009E2A5F" w:rsidRDefault="009E2A5F" w:rsidP="005566CA">
      <w:pPr>
        <w:pStyle w:val="ListParagraph"/>
        <w:numPr>
          <w:ilvl w:val="0"/>
          <w:numId w:val="14"/>
        </w:numPr>
        <w:rPr>
          <w:rFonts w:ascii="Arial" w:hAnsi="Arial" w:cs="Arial"/>
        </w:rPr>
      </w:pPr>
      <w:r>
        <w:rPr>
          <w:rFonts w:ascii="Arial" w:hAnsi="Arial" w:cs="Arial"/>
        </w:rPr>
        <w:t xml:space="preserve">A Leadership and Deployment Strategy has been agreed which lays before the Diocese a challenge around vocations and generosity and seeks to retain </w:t>
      </w:r>
      <w:r w:rsidR="00CA7EAB">
        <w:rPr>
          <w:rFonts w:ascii="Arial" w:hAnsi="Arial" w:cs="Arial"/>
        </w:rPr>
        <w:t>clergy numbers at their</w:t>
      </w:r>
      <w:r>
        <w:rPr>
          <w:rFonts w:ascii="Arial" w:hAnsi="Arial" w:cs="Arial"/>
        </w:rPr>
        <w:t xml:space="preserve"> current </w:t>
      </w:r>
      <w:r w:rsidR="003179DD">
        <w:rPr>
          <w:rFonts w:ascii="Arial" w:hAnsi="Arial" w:cs="Arial"/>
        </w:rPr>
        <w:t>level (</w:t>
      </w:r>
      <w:r w:rsidR="00F05DF1">
        <w:rPr>
          <w:rFonts w:ascii="Arial" w:hAnsi="Arial" w:cs="Arial"/>
        </w:rPr>
        <w:t>a copy is attached)</w:t>
      </w:r>
      <w:r>
        <w:rPr>
          <w:rFonts w:ascii="Arial" w:hAnsi="Arial" w:cs="Arial"/>
        </w:rPr>
        <w:t>.</w:t>
      </w:r>
    </w:p>
    <w:p w14:paraId="5307C62E" w14:textId="3FE40D7D" w:rsidR="009E2A5F" w:rsidRDefault="009E2A5F" w:rsidP="005566CA">
      <w:pPr>
        <w:pStyle w:val="ListParagraph"/>
        <w:numPr>
          <w:ilvl w:val="0"/>
          <w:numId w:val="14"/>
        </w:numPr>
        <w:rPr>
          <w:rFonts w:ascii="Arial" w:hAnsi="Arial" w:cs="Arial"/>
        </w:rPr>
      </w:pPr>
      <w:r>
        <w:rPr>
          <w:rFonts w:ascii="Arial" w:hAnsi="Arial" w:cs="Arial"/>
        </w:rPr>
        <w:t>The Diocesan Share system i</w:t>
      </w:r>
      <w:r w:rsidR="00171BEC">
        <w:rPr>
          <w:rFonts w:ascii="Arial" w:hAnsi="Arial" w:cs="Arial"/>
        </w:rPr>
        <w:t>s</w:t>
      </w:r>
      <w:r>
        <w:rPr>
          <w:rFonts w:ascii="Arial" w:hAnsi="Arial" w:cs="Arial"/>
        </w:rPr>
        <w:t xml:space="preserve"> under review to enable it to better motivate growth.</w:t>
      </w:r>
    </w:p>
    <w:p w14:paraId="639340F1" w14:textId="77777777" w:rsidR="00143B04" w:rsidRDefault="1B772AEB" w:rsidP="007524B2">
      <w:pPr>
        <w:pStyle w:val="ListParagraph"/>
        <w:numPr>
          <w:ilvl w:val="0"/>
          <w:numId w:val="14"/>
        </w:numPr>
        <w:rPr>
          <w:rFonts w:ascii="Arial" w:hAnsi="Arial" w:cs="Arial"/>
        </w:rPr>
      </w:pPr>
      <w:r w:rsidRPr="00143B04">
        <w:rPr>
          <w:rFonts w:ascii="Arial" w:hAnsi="Arial" w:cs="Arial"/>
        </w:rPr>
        <w:t>We have given greater resource to work with children and young people and are working towards an SDF application.</w:t>
      </w:r>
    </w:p>
    <w:p w14:paraId="070CB76F" w14:textId="360E745F" w:rsidR="009E2A5F" w:rsidRPr="00143B04" w:rsidRDefault="009E2A5F" w:rsidP="007524B2">
      <w:pPr>
        <w:pStyle w:val="ListParagraph"/>
        <w:numPr>
          <w:ilvl w:val="0"/>
          <w:numId w:val="14"/>
        </w:numPr>
        <w:rPr>
          <w:rFonts w:ascii="Arial" w:hAnsi="Arial" w:cs="Arial"/>
        </w:rPr>
      </w:pPr>
      <w:r w:rsidRPr="00143B04">
        <w:rPr>
          <w:rFonts w:ascii="Arial" w:hAnsi="Arial" w:cs="Arial"/>
        </w:rPr>
        <w:t>New churches and congregations have been planted and we have redefined our</w:t>
      </w:r>
      <w:r w:rsidR="001A5208" w:rsidRPr="00143B04">
        <w:rPr>
          <w:rFonts w:ascii="Arial" w:hAnsi="Arial" w:cs="Arial"/>
        </w:rPr>
        <w:t xml:space="preserve"> expected outcomes in this area </w:t>
      </w:r>
      <w:r w:rsidR="001A5208" w:rsidRPr="00143B04">
        <w:rPr>
          <w:rFonts w:ascii="Arial" w:hAnsi="Arial" w:cs="Arial"/>
          <w:color w:val="000000" w:themeColor="text1"/>
        </w:rPr>
        <w:t>with more ambitious goals to create a cultural shift &amp; growth across the whole Diocese.</w:t>
      </w:r>
    </w:p>
    <w:p w14:paraId="0DE5D3CD" w14:textId="29A1179C" w:rsidR="009E2A5F" w:rsidRDefault="009E2A5F" w:rsidP="005566CA">
      <w:pPr>
        <w:pStyle w:val="ListParagraph"/>
        <w:numPr>
          <w:ilvl w:val="0"/>
          <w:numId w:val="14"/>
        </w:numPr>
        <w:rPr>
          <w:rFonts w:ascii="Arial" w:hAnsi="Arial" w:cs="Arial"/>
        </w:rPr>
      </w:pPr>
      <w:r>
        <w:rPr>
          <w:rFonts w:ascii="Arial" w:hAnsi="Arial" w:cs="Arial"/>
        </w:rPr>
        <w:lastRenderedPageBreak/>
        <w:t>We are soon to launch a Parish Support Programme to offer encouragement and intervention to parishes which are struggling with finance, mission or administration.</w:t>
      </w:r>
    </w:p>
    <w:p w14:paraId="2413863A" w14:textId="2EECE74A" w:rsidR="009C09C6" w:rsidRPr="009C09C6" w:rsidRDefault="009C09C6" w:rsidP="009C09C6">
      <w:pPr>
        <w:pStyle w:val="ListParagraph"/>
        <w:numPr>
          <w:ilvl w:val="0"/>
          <w:numId w:val="14"/>
        </w:numPr>
        <w:rPr>
          <w:rFonts w:ascii="Arial" w:hAnsi="Arial" w:cs="Arial"/>
        </w:rPr>
      </w:pPr>
      <w:r>
        <w:rPr>
          <w:rFonts w:ascii="Arial" w:hAnsi="Arial" w:cs="Arial"/>
        </w:rPr>
        <w:t>Whalley Abbey, the Diocesan Retreat Centre, is due to be re-launched at the end of 2019 as a regional Centre for Christian Discipleship, home to a praying community.</w:t>
      </w:r>
    </w:p>
    <w:p w14:paraId="44FB14F9" w14:textId="24AACC83" w:rsidR="009E2A5F" w:rsidRDefault="009E2A5F" w:rsidP="005566CA">
      <w:pPr>
        <w:pStyle w:val="ListParagraph"/>
        <w:numPr>
          <w:ilvl w:val="0"/>
          <w:numId w:val="14"/>
        </w:numPr>
        <w:rPr>
          <w:rFonts w:ascii="Arial" w:hAnsi="Arial" w:cs="Arial"/>
        </w:rPr>
      </w:pPr>
      <w:r>
        <w:rPr>
          <w:rFonts w:ascii="Arial" w:hAnsi="Arial" w:cs="Arial"/>
        </w:rPr>
        <w:t>Various resources have been launched to support discipleship (Routes of Faith), lay ministries</w:t>
      </w:r>
      <w:r w:rsidR="00CA7EAB">
        <w:rPr>
          <w:rFonts w:ascii="Arial" w:hAnsi="Arial" w:cs="Arial"/>
        </w:rPr>
        <w:t xml:space="preserve"> (Occasional Preachers and Occasional Worship Leaders</w:t>
      </w:r>
      <w:proofErr w:type="gramStart"/>
      <w:r w:rsidR="00CA7EAB">
        <w:rPr>
          <w:rFonts w:ascii="Arial" w:hAnsi="Arial" w:cs="Arial"/>
        </w:rPr>
        <w:t xml:space="preserve">) </w:t>
      </w:r>
      <w:r>
        <w:rPr>
          <w:rFonts w:ascii="Arial" w:hAnsi="Arial" w:cs="Arial"/>
        </w:rPr>
        <w:t>,</w:t>
      </w:r>
      <w:proofErr w:type="gramEnd"/>
      <w:r>
        <w:rPr>
          <w:rFonts w:ascii="Arial" w:hAnsi="Arial" w:cs="Arial"/>
        </w:rPr>
        <w:t xml:space="preserve"> giving </w:t>
      </w:r>
      <w:r w:rsidR="00CA7EAB">
        <w:rPr>
          <w:rFonts w:ascii="Arial" w:hAnsi="Arial" w:cs="Arial"/>
        </w:rPr>
        <w:t xml:space="preserve">(Generosity, Gift and Grace) </w:t>
      </w:r>
      <w:r>
        <w:rPr>
          <w:rFonts w:ascii="Arial" w:hAnsi="Arial" w:cs="Arial"/>
        </w:rPr>
        <w:t>and sharing our faith</w:t>
      </w:r>
      <w:r w:rsidR="00CA7EAB">
        <w:rPr>
          <w:rFonts w:ascii="Arial" w:hAnsi="Arial" w:cs="Arial"/>
        </w:rPr>
        <w:t xml:space="preserve"> (Being Witnesses)</w:t>
      </w:r>
      <w:r>
        <w:rPr>
          <w:rFonts w:ascii="Arial" w:hAnsi="Arial" w:cs="Arial"/>
        </w:rPr>
        <w:t>.</w:t>
      </w:r>
    </w:p>
    <w:p w14:paraId="1DB6E9E1" w14:textId="5CAE905E" w:rsidR="001A5208" w:rsidRPr="009C09C6" w:rsidRDefault="001A5208" w:rsidP="005566CA">
      <w:pPr>
        <w:pStyle w:val="ListParagraph"/>
        <w:numPr>
          <w:ilvl w:val="0"/>
          <w:numId w:val="14"/>
        </w:numPr>
        <w:rPr>
          <w:rFonts w:ascii="Arial" w:hAnsi="Arial" w:cs="Arial"/>
          <w:color w:val="000000" w:themeColor="text1"/>
        </w:rPr>
      </w:pPr>
      <w:r w:rsidRPr="009C09C6">
        <w:rPr>
          <w:rFonts w:ascii="Arial" w:hAnsi="Arial" w:cs="Arial"/>
          <w:color w:val="000000" w:themeColor="text1"/>
        </w:rPr>
        <w:t>Our recent Diocesan conference (first in 10 years) bringing lay leaders &amp; clergy together, encouraged us that there is a widespread appetite for growth</w:t>
      </w:r>
      <w:r w:rsidR="009C09C6" w:rsidRPr="009C09C6">
        <w:rPr>
          <w:rFonts w:ascii="Arial" w:hAnsi="Arial" w:cs="Arial"/>
          <w:color w:val="000000" w:themeColor="text1"/>
        </w:rPr>
        <w:t>,</w:t>
      </w:r>
      <w:r w:rsidRPr="009C09C6">
        <w:rPr>
          <w:rFonts w:ascii="Arial" w:hAnsi="Arial" w:cs="Arial"/>
          <w:color w:val="000000" w:themeColor="text1"/>
        </w:rPr>
        <w:t xml:space="preserve"> mission and unity. The retired Bishop of London, Lord Chartres, who had been involved in the </w:t>
      </w:r>
      <w:r w:rsidR="00F05DF1" w:rsidRPr="00356CE5">
        <w:rPr>
          <w:rFonts w:ascii="Arial" w:hAnsi="Arial" w:cs="Arial"/>
          <w:color w:val="000000" w:themeColor="text1"/>
        </w:rPr>
        <w:t>last episcopal vacancy</w:t>
      </w:r>
      <w:r w:rsidR="00F05DF1">
        <w:rPr>
          <w:rFonts w:ascii="Arial" w:hAnsi="Arial" w:cs="Arial"/>
          <w:color w:val="000000" w:themeColor="text1"/>
        </w:rPr>
        <w:t xml:space="preserve"> five year</w:t>
      </w:r>
      <w:r w:rsidRPr="009C09C6">
        <w:rPr>
          <w:rFonts w:ascii="Arial" w:hAnsi="Arial" w:cs="Arial"/>
          <w:color w:val="000000" w:themeColor="text1"/>
        </w:rPr>
        <w:t xml:space="preserve">s ago, observed: “I came expecting to be disappointed” but observed “a wonderful atmosphere and enormous energy”. </w:t>
      </w:r>
    </w:p>
    <w:p w14:paraId="0C801982" w14:textId="44E37703" w:rsidR="001A5208" w:rsidRDefault="001A5208" w:rsidP="009E2A5F">
      <w:pPr>
        <w:rPr>
          <w:rFonts w:ascii="Arial" w:hAnsi="Arial" w:cs="Arial"/>
        </w:rPr>
      </w:pPr>
    </w:p>
    <w:p w14:paraId="17253BF1" w14:textId="1230F7FC" w:rsidR="001A5208" w:rsidRPr="009C09C6" w:rsidRDefault="001A5208" w:rsidP="009E2A5F">
      <w:pPr>
        <w:rPr>
          <w:rFonts w:ascii="Arial" w:hAnsi="Arial" w:cs="Arial"/>
          <w:color w:val="70AD47" w:themeColor="accent6"/>
        </w:rPr>
      </w:pPr>
      <w:r w:rsidRPr="009C09C6">
        <w:rPr>
          <w:rFonts w:ascii="Arial" w:hAnsi="Arial" w:cs="Arial"/>
          <w:color w:val="000000" w:themeColor="text1"/>
        </w:rPr>
        <w:t>However, as we approach the ‘half-way’ point in the 13 years to 2026, we may be observing a h</w:t>
      </w:r>
      <w:r w:rsidR="00475B33" w:rsidRPr="009C09C6">
        <w:rPr>
          <w:rFonts w:ascii="Arial" w:hAnsi="Arial" w:cs="Arial"/>
          <w:color w:val="000000" w:themeColor="text1"/>
        </w:rPr>
        <w:t xml:space="preserve">opeful culture shift, but </w:t>
      </w:r>
      <w:r w:rsidR="009E2A5F">
        <w:rPr>
          <w:rFonts w:ascii="Arial" w:hAnsi="Arial" w:cs="Arial"/>
        </w:rPr>
        <w:t xml:space="preserve">we are also aware that we have a very long way to go. Regular weekly attendance in the Diocese continues to decline, </w:t>
      </w:r>
      <w:r w:rsidR="00CA7EAB">
        <w:rPr>
          <w:rFonts w:ascii="Arial" w:hAnsi="Arial" w:cs="Arial"/>
        </w:rPr>
        <w:t>s</w:t>
      </w:r>
      <w:r w:rsidR="009E2A5F">
        <w:rPr>
          <w:rFonts w:ascii="Arial" w:hAnsi="Arial" w:cs="Arial"/>
        </w:rPr>
        <w:t xml:space="preserve">hare receipts have flatlined over the past two years and we are yet to see dramatic increases in lay or ordained vocations. Whilst many parishes are enthusiastic about the vision, many others are </w:t>
      </w:r>
      <w:proofErr w:type="gramStart"/>
      <w:r w:rsidR="009E2A5F">
        <w:rPr>
          <w:rFonts w:ascii="Arial" w:hAnsi="Arial" w:cs="Arial"/>
        </w:rPr>
        <w:t>remain</w:t>
      </w:r>
      <w:proofErr w:type="gramEnd"/>
      <w:r w:rsidR="009E2A5F">
        <w:rPr>
          <w:rFonts w:ascii="Arial" w:hAnsi="Arial" w:cs="Arial"/>
        </w:rPr>
        <w:t xml:space="preserve"> to be convinced. Many of our new initiatives are yet to bed in. We continue to struggle with internal messaging and com</w:t>
      </w:r>
      <w:r w:rsidR="00475B33">
        <w:rPr>
          <w:rFonts w:ascii="Arial" w:hAnsi="Arial" w:cs="Arial"/>
        </w:rPr>
        <w:t>munications.</w:t>
      </w:r>
      <w:r w:rsidR="00475B33">
        <w:rPr>
          <w:rFonts w:ascii="Arial" w:hAnsi="Arial" w:cs="Arial"/>
          <w:color w:val="70AD47" w:themeColor="accent6"/>
        </w:rPr>
        <w:t xml:space="preserve"> </w:t>
      </w:r>
      <w:r w:rsidR="00475B33" w:rsidRPr="009C09C6">
        <w:rPr>
          <w:rFonts w:ascii="Arial" w:hAnsi="Arial" w:cs="Arial"/>
          <w:color w:val="000000" w:themeColor="text1"/>
        </w:rPr>
        <w:t>The culture of many of our internal meetings (</w:t>
      </w:r>
      <w:proofErr w:type="spellStart"/>
      <w:r w:rsidR="00475B33" w:rsidRPr="009C09C6">
        <w:rPr>
          <w:rFonts w:ascii="Arial" w:hAnsi="Arial" w:cs="Arial"/>
          <w:color w:val="000000" w:themeColor="text1"/>
        </w:rPr>
        <w:t>eg</w:t>
      </w:r>
      <w:proofErr w:type="spellEnd"/>
      <w:r w:rsidR="00475B33" w:rsidRPr="009C09C6">
        <w:rPr>
          <w:rFonts w:ascii="Arial" w:hAnsi="Arial" w:cs="Arial"/>
          <w:color w:val="000000" w:themeColor="text1"/>
        </w:rPr>
        <w:t xml:space="preserve"> Deanery chapters, Synods, Area Deans’ meetings, Bishop’s Council) </w:t>
      </w:r>
      <w:r w:rsidR="009C09C6" w:rsidRPr="009C09C6">
        <w:rPr>
          <w:rFonts w:ascii="Arial" w:hAnsi="Arial" w:cs="Arial"/>
          <w:color w:val="000000" w:themeColor="text1"/>
        </w:rPr>
        <w:t>is</w:t>
      </w:r>
      <w:r w:rsidR="00475B33" w:rsidRPr="009C09C6">
        <w:rPr>
          <w:rFonts w:ascii="Arial" w:hAnsi="Arial" w:cs="Arial"/>
          <w:color w:val="000000" w:themeColor="text1"/>
        </w:rPr>
        <w:t xml:space="preserve"> yet to reflect the hopeful ambitions of Vision 2026. Our levels of intercession are inadequate to enable a church/congregation planting movement comparable to those observed internationally with the ambition to reach all people in Lancashire with the gospel. </w:t>
      </w:r>
    </w:p>
    <w:p w14:paraId="3137E7D2" w14:textId="585D6EAB" w:rsidR="00A37AA3" w:rsidRPr="006F423E" w:rsidRDefault="00A37AA3" w:rsidP="00C76960">
      <w:pPr>
        <w:pStyle w:val="Heading1"/>
        <w:numPr>
          <w:ilvl w:val="0"/>
          <w:numId w:val="13"/>
        </w:numPr>
      </w:pPr>
      <w:bookmarkStart w:id="4" w:name="_Toc535483804"/>
      <w:r w:rsidRPr="006F423E">
        <w:t>The Purpose of the Role</w:t>
      </w:r>
      <w:bookmarkEnd w:id="4"/>
    </w:p>
    <w:p w14:paraId="48C5430C" w14:textId="77777777" w:rsidR="00222E59" w:rsidRPr="006F423E" w:rsidRDefault="00222E59" w:rsidP="00A37AA3">
      <w:pPr>
        <w:rPr>
          <w:rFonts w:ascii="Arial" w:hAnsi="Arial" w:cs="Arial"/>
          <w:b/>
        </w:rPr>
      </w:pPr>
    </w:p>
    <w:p w14:paraId="52AA0271" w14:textId="24D80F95" w:rsidR="00222E59" w:rsidRDefault="00222E59" w:rsidP="009E2A5F">
      <w:pPr>
        <w:rPr>
          <w:rFonts w:ascii="Arial" w:hAnsi="Arial" w:cs="Arial"/>
        </w:rPr>
      </w:pPr>
      <w:r w:rsidRPr="006F423E">
        <w:rPr>
          <w:rFonts w:ascii="Arial" w:hAnsi="Arial" w:cs="Arial"/>
        </w:rPr>
        <w:t xml:space="preserve">The </w:t>
      </w:r>
      <w:r w:rsidR="009E2A5F">
        <w:rPr>
          <w:rFonts w:ascii="Arial" w:hAnsi="Arial" w:cs="Arial"/>
        </w:rPr>
        <w:t>Vision Co-ordinator</w:t>
      </w:r>
      <w:r w:rsidRPr="006F423E">
        <w:rPr>
          <w:rFonts w:ascii="Arial" w:hAnsi="Arial" w:cs="Arial"/>
        </w:rPr>
        <w:t xml:space="preserve"> </w:t>
      </w:r>
      <w:r w:rsidR="009E2A5F">
        <w:rPr>
          <w:rFonts w:ascii="Arial" w:hAnsi="Arial" w:cs="Arial"/>
        </w:rPr>
        <w:t xml:space="preserve">will be responsible for strategic implementation of Vision 2026. </w:t>
      </w:r>
      <w:proofErr w:type="gramStart"/>
      <w:r w:rsidR="009E2A5F">
        <w:rPr>
          <w:rFonts w:ascii="Arial" w:hAnsi="Arial" w:cs="Arial"/>
        </w:rPr>
        <w:t>In particular they</w:t>
      </w:r>
      <w:proofErr w:type="gramEnd"/>
      <w:r w:rsidR="009E2A5F">
        <w:rPr>
          <w:rFonts w:ascii="Arial" w:hAnsi="Arial" w:cs="Arial"/>
        </w:rPr>
        <w:t xml:space="preserve"> will:</w:t>
      </w:r>
    </w:p>
    <w:p w14:paraId="0FDA7BCF" w14:textId="4BCC5BE9" w:rsidR="007F2032" w:rsidRDefault="007F2032" w:rsidP="009E2A5F">
      <w:pPr>
        <w:rPr>
          <w:rFonts w:ascii="Arial" w:hAnsi="Arial" w:cs="Arial"/>
        </w:rPr>
      </w:pPr>
    </w:p>
    <w:p w14:paraId="5F2C9625" w14:textId="77777777" w:rsidR="009E2A5F" w:rsidRDefault="009E2A5F" w:rsidP="009E2A5F">
      <w:pPr>
        <w:rPr>
          <w:rFonts w:ascii="Arial" w:hAnsi="Arial" w:cs="Arial"/>
        </w:rPr>
      </w:pPr>
    </w:p>
    <w:p w14:paraId="0BF43A26" w14:textId="434EE158" w:rsidR="007F2032" w:rsidRPr="00171BEC" w:rsidRDefault="00F05DF1" w:rsidP="009E2A5F">
      <w:pPr>
        <w:pStyle w:val="ListParagraph"/>
        <w:numPr>
          <w:ilvl w:val="0"/>
          <w:numId w:val="15"/>
        </w:numPr>
        <w:rPr>
          <w:rFonts w:ascii="Arial" w:hAnsi="Arial" w:cs="Arial"/>
        </w:rPr>
      </w:pPr>
      <w:r>
        <w:rPr>
          <w:rFonts w:ascii="Arial" w:hAnsi="Arial" w:cs="Arial"/>
        </w:rPr>
        <w:t>B</w:t>
      </w:r>
      <w:r w:rsidR="00171BEC" w:rsidRPr="00171BEC">
        <w:rPr>
          <w:rFonts w:ascii="Arial" w:hAnsi="Arial" w:cs="Arial"/>
        </w:rPr>
        <w:t>elong to the Bishops Leadership Team and a</w:t>
      </w:r>
      <w:r w:rsidR="007F2032" w:rsidRPr="00171BEC">
        <w:rPr>
          <w:rFonts w:ascii="Arial" w:hAnsi="Arial" w:cs="Arial"/>
        </w:rPr>
        <w:t xml:space="preserve">ctively engage </w:t>
      </w:r>
      <w:r w:rsidR="00171BEC" w:rsidRPr="00171BEC">
        <w:rPr>
          <w:rFonts w:ascii="Arial" w:hAnsi="Arial" w:cs="Arial"/>
        </w:rPr>
        <w:t>in embedding and developing Vision 2026 at all levels in the diocese</w:t>
      </w:r>
    </w:p>
    <w:p w14:paraId="034675A9" w14:textId="03EF039C" w:rsidR="00C70EE0" w:rsidRPr="002F1138" w:rsidRDefault="00F05DF1" w:rsidP="009E2A5F">
      <w:pPr>
        <w:pStyle w:val="ListParagraph"/>
        <w:numPr>
          <w:ilvl w:val="0"/>
          <w:numId w:val="15"/>
        </w:numPr>
        <w:rPr>
          <w:rFonts w:ascii="Arial" w:hAnsi="Arial" w:cs="Arial"/>
        </w:rPr>
      </w:pPr>
      <w:r>
        <w:rPr>
          <w:rFonts w:ascii="Arial" w:hAnsi="Arial" w:cs="Arial"/>
        </w:rPr>
        <w:t>B</w:t>
      </w:r>
      <w:r w:rsidR="00CC0A74" w:rsidRPr="002F1138">
        <w:rPr>
          <w:rFonts w:ascii="Arial" w:hAnsi="Arial" w:cs="Arial"/>
        </w:rPr>
        <w:t xml:space="preserve">e an agent of </w:t>
      </w:r>
      <w:r w:rsidR="002F1138" w:rsidRPr="002F1138">
        <w:rPr>
          <w:rFonts w:ascii="Arial" w:hAnsi="Arial" w:cs="Arial"/>
        </w:rPr>
        <w:t xml:space="preserve">cultural change within the diocese as we continue to implement Vision </w:t>
      </w:r>
      <w:r w:rsidR="00C70EE0" w:rsidRPr="002F1138">
        <w:rPr>
          <w:rFonts w:ascii="Arial" w:hAnsi="Arial" w:cs="Arial"/>
        </w:rPr>
        <w:t xml:space="preserve">2026 </w:t>
      </w:r>
    </w:p>
    <w:p w14:paraId="4C88F543" w14:textId="5BC0BBDF" w:rsidR="009E2A5F" w:rsidRDefault="00CA7EAB" w:rsidP="009E2A5F">
      <w:pPr>
        <w:pStyle w:val="ListParagraph"/>
        <w:numPr>
          <w:ilvl w:val="0"/>
          <w:numId w:val="15"/>
        </w:numPr>
        <w:rPr>
          <w:rFonts w:ascii="Arial" w:hAnsi="Arial" w:cs="Arial"/>
        </w:rPr>
      </w:pPr>
      <w:r>
        <w:rPr>
          <w:rFonts w:ascii="Arial" w:hAnsi="Arial" w:cs="Arial"/>
        </w:rPr>
        <w:t xml:space="preserve">Drive Vision 20206 forward. Guide us in setting </w:t>
      </w:r>
      <w:r w:rsidR="009E2A5F">
        <w:rPr>
          <w:rFonts w:ascii="Arial" w:hAnsi="Arial" w:cs="Arial"/>
        </w:rPr>
        <w:t>clear objectives for Vision Implementation and help us to be mutually accountable in meeting them</w:t>
      </w:r>
    </w:p>
    <w:p w14:paraId="3D35F3CA" w14:textId="680A7368" w:rsidR="009E2A5F" w:rsidRDefault="009E2A5F" w:rsidP="009E2A5F">
      <w:pPr>
        <w:pStyle w:val="ListParagraph"/>
        <w:numPr>
          <w:ilvl w:val="0"/>
          <w:numId w:val="15"/>
        </w:numPr>
        <w:rPr>
          <w:rFonts w:ascii="Arial" w:hAnsi="Arial" w:cs="Arial"/>
        </w:rPr>
      </w:pPr>
      <w:r>
        <w:rPr>
          <w:rFonts w:ascii="Arial" w:hAnsi="Arial" w:cs="Arial"/>
        </w:rPr>
        <w:t>Refresh and re-imagine the role and purpose of the Vision Champions and support the network</w:t>
      </w:r>
    </w:p>
    <w:p w14:paraId="59D66E2A" w14:textId="77777777" w:rsidR="009E2A5F" w:rsidRDefault="00CA7EAB" w:rsidP="009E2A5F">
      <w:pPr>
        <w:pStyle w:val="ListParagraph"/>
        <w:numPr>
          <w:ilvl w:val="0"/>
          <w:numId w:val="15"/>
        </w:numPr>
        <w:rPr>
          <w:rFonts w:ascii="Arial" w:hAnsi="Arial" w:cs="Arial"/>
        </w:rPr>
      </w:pPr>
      <w:r>
        <w:rPr>
          <w:rFonts w:ascii="Arial" w:hAnsi="Arial" w:cs="Arial"/>
        </w:rPr>
        <w:lastRenderedPageBreak/>
        <w:t>Oversee implementation of the Parish Support Programme</w:t>
      </w:r>
    </w:p>
    <w:p w14:paraId="124D1CAC" w14:textId="77777777" w:rsidR="00A37AA3" w:rsidRPr="00CA7EAB" w:rsidRDefault="00CA7EAB" w:rsidP="00A37AA3">
      <w:pPr>
        <w:pStyle w:val="ListParagraph"/>
        <w:numPr>
          <w:ilvl w:val="0"/>
          <w:numId w:val="15"/>
        </w:numPr>
        <w:rPr>
          <w:rFonts w:ascii="Arial" w:hAnsi="Arial" w:cs="Arial"/>
        </w:rPr>
      </w:pPr>
      <w:r>
        <w:rPr>
          <w:rFonts w:ascii="Arial" w:hAnsi="Arial" w:cs="Arial"/>
        </w:rPr>
        <w:t>Work closely with BLT colleagues and the three Directors of Vocations, Discipleship and Mission</w:t>
      </w:r>
    </w:p>
    <w:p w14:paraId="3351BD0A" w14:textId="3C382EE8" w:rsidR="00A37AA3" w:rsidRPr="006F423E" w:rsidRDefault="00A37AA3" w:rsidP="00C76960">
      <w:pPr>
        <w:pStyle w:val="Heading1"/>
        <w:numPr>
          <w:ilvl w:val="0"/>
          <w:numId w:val="13"/>
        </w:numPr>
      </w:pPr>
      <w:bookmarkStart w:id="5" w:name="_Toc535483805"/>
      <w:r w:rsidRPr="006F423E">
        <w:t>Responsibilities</w:t>
      </w:r>
      <w:bookmarkEnd w:id="5"/>
    </w:p>
    <w:p w14:paraId="61CDF834" w14:textId="77777777" w:rsidR="00222E59" w:rsidRPr="006F423E" w:rsidRDefault="00222E59" w:rsidP="00A37AA3">
      <w:pPr>
        <w:rPr>
          <w:rFonts w:ascii="Arial" w:hAnsi="Arial" w:cs="Arial"/>
          <w:b/>
        </w:rPr>
      </w:pPr>
    </w:p>
    <w:p w14:paraId="72F6CA44" w14:textId="7F570918" w:rsidR="00D929CE" w:rsidRDefault="00D929CE" w:rsidP="00A37AA3">
      <w:pPr>
        <w:rPr>
          <w:rFonts w:ascii="Arial" w:hAnsi="Arial" w:cs="Arial"/>
        </w:rPr>
      </w:pPr>
      <w:r w:rsidRPr="00DB026A">
        <w:rPr>
          <w:rFonts w:ascii="Arial" w:hAnsi="Arial" w:cs="Arial"/>
          <w:b/>
        </w:rPr>
        <w:t xml:space="preserve">Vision </w:t>
      </w:r>
      <w:r w:rsidR="009A0589" w:rsidRPr="00DB026A">
        <w:rPr>
          <w:rFonts w:ascii="Arial" w:hAnsi="Arial" w:cs="Arial"/>
          <w:b/>
        </w:rPr>
        <w:t xml:space="preserve">2026 </w:t>
      </w:r>
      <w:r w:rsidRPr="00DB026A">
        <w:rPr>
          <w:rFonts w:ascii="Arial" w:hAnsi="Arial" w:cs="Arial"/>
          <w:b/>
        </w:rPr>
        <w:t>Strategy</w:t>
      </w:r>
      <w:r>
        <w:rPr>
          <w:rFonts w:ascii="Arial" w:hAnsi="Arial" w:cs="Arial"/>
        </w:rPr>
        <w:t>:</w:t>
      </w:r>
    </w:p>
    <w:p w14:paraId="50A57082" w14:textId="77777777" w:rsidR="00D929CE" w:rsidRPr="00D929CE" w:rsidRDefault="00D929CE" w:rsidP="00A37AA3">
      <w:pPr>
        <w:rPr>
          <w:rFonts w:ascii="Arial" w:hAnsi="Arial" w:cs="Arial"/>
        </w:rPr>
      </w:pPr>
    </w:p>
    <w:p w14:paraId="0650AE68" w14:textId="00703C4B" w:rsidR="00D929CE" w:rsidRPr="00B55FA8" w:rsidRDefault="002F1138" w:rsidP="00D929CE">
      <w:pPr>
        <w:numPr>
          <w:ilvl w:val="0"/>
          <w:numId w:val="18"/>
        </w:numPr>
        <w:rPr>
          <w:rFonts w:ascii="Arial" w:hAnsi="Arial" w:cs="Arial"/>
        </w:rPr>
      </w:pPr>
      <w:r w:rsidRPr="00B55FA8">
        <w:rPr>
          <w:rFonts w:ascii="Arial" w:hAnsi="Arial" w:cs="Arial"/>
        </w:rPr>
        <w:t>To d</w:t>
      </w:r>
      <w:r w:rsidR="00D929CE" w:rsidRPr="00B55FA8">
        <w:rPr>
          <w:rFonts w:ascii="Arial" w:hAnsi="Arial" w:cs="Arial"/>
        </w:rPr>
        <w:t>rive the strategic implementation plan of Vision 2026</w:t>
      </w:r>
    </w:p>
    <w:p w14:paraId="583B0441" w14:textId="6B1F07C7" w:rsidR="009A0589" w:rsidRPr="00B55FA8" w:rsidRDefault="009A0589" w:rsidP="009A0589">
      <w:pPr>
        <w:rPr>
          <w:rFonts w:ascii="Arial" w:hAnsi="Arial" w:cs="Arial"/>
        </w:rPr>
      </w:pPr>
    </w:p>
    <w:p w14:paraId="207A5927" w14:textId="6598047F" w:rsidR="009A0589" w:rsidRPr="00356CE5" w:rsidRDefault="002F1138" w:rsidP="009A0589">
      <w:pPr>
        <w:pStyle w:val="ListParagraph"/>
        <w:numPr>
          <w:ilvl w:val="0"/>
          <w:numId w:val="18"/>
        </w:numPr>
        <w:rPr>
          <w:rFonts w:ascii="Arial" w:hAnsi="Arial" w:cs="Arial"/>
        </w:rPr>
      </w:pPr>
      <w:r w:rsidRPr="00356CE5">
        <w:rPr>
          <w:rFonts w:ascii="Arial" w:hAnsi="Arial" w:cs="Arial"/>
        </w:rPr>
        <w:t>To r</w:t>
      </w:r>
      <w:r w:rsidR="009A0589" w:rsidRPr="00356CE5">
        <w:rPr>
          <w:rFonts w:ascii="Arial" w:hAnsi="Arial" w:cs="Arial"/>
        </w:rPr>
        <w:t xml:space="preserve">eview, refine and develop the </w:t>
      </w:r>
      <w:r w:rsidR="00DB026A" w:rsidRPr="00356CE5">
        <w:rPr>
          <w:rFonts w:ascii="Arial" w:hAnsi="Arial" w:cs="Arial"/>
        </w:rPr>
        <w:t>implementation plans and s</w:t>
      </w:r>
      <w:r w:rsidR="009A0589" w:rsidRPr="00356CE5">
        <w:rPr>
          <w:rFonts w:ascii="Arial" w:hAnsi="Arial" w:cs="Arial"/>
        </w:rPr>
        <w:t xml:space="preserve">trategy </w:t>
      </w:r>
      <w:r w:rsidR="001A2359" w:rsidRPr="00356CE5">
        <w:rPr>
          <w:rFonts w:ascii="Arial" w:hAnsi="Arial" w:cs="Arial"/>
        </w:rPr>
        <w:t>of</w:t>
      </w:r>
      <w:r w:rsidR="009A0589" w:rsidRPr="00356CE5">
        <w:rPr>
          <w:rFonts w:ascii="Arial" w:hAnsi="Arial" w:cs="Arial"/>
        </w:rPr>
        <w:t xml:space="preserve"> Vision 2026 </w:t>
      </w:r>
      <w:r w:rsidR="00F05DF1" w:rsidRPr="00356CE5">
        <w:rPr>
          <w:rFonts w:ascii="Arial" w:hAnsi="Arial" w:cs="Arial"/>
        </w:rPr>
        <w:t xml:space="preserve">including the focus on Discipleship which begins in 2019 </w:t>
      </w:r>
      <w:r w:rsidR="00DB026A" w:rsidRPr="00356CE5">
        <w:rPr>
          <w:rFonts w:ascii="Arial" w:hAnsi="Arial" w:cs="Arial"/>
        </w:rPr>
        <w:t xml:space="preserve"> </w:t>
      </w:r>
    </w:p>
    <w:p w14:paraId="6F009701" w14:textId="0085444E" w:rsidR="00D929CE" w:rsidRPr="00B55FA8" w:rsidRDefault="00D929CE" w:rsidP="009033D0">
      <w:pPr>
        <w:rPr>
          <w:rFonts w:ascii="Arial" w:hAnsi="Arial" w:cs="Arial"/>
          <w:b/>
        </w:rPr>
      </w:pPr>
      <w:r w:rsidRPr="00B55FA8">
        <w:rPr>
          <w:rFonts w:ascii="Arial" w:hAnsi="Arial" w:cs="Arial"/>
        </w:rPr>
        <w:t xml:space="preserve">  </w:t>
      </w:r>
    </w:p>
    <w:p w14:paraId="6F2C9D8A" w14:textId="77777777" w:rsidR="00DB026A" w:rsidRPr="00B55FA8" w:rsidRDefault="009A0589" w:rsidP="00D929CE">
      <w:pPr>
        <w:numPr>
          <w:ilvl w:val="0"/>
          <w:numId w:val="18"/>
        </w:numPr>
        <w:rPr>
          <w:rFonts w:ascii="Arial" w:hAnsi="Arial" w:cs="Arial"/>
        </w:rPr>
      </w:pPr>
      <w:r w:rsidRPr="00B55FA8">
        <w:rPr>
          <w:rFonts w:ascii="Arial" w:hAnsi="Arial" w:cs="Arial"/>
        </w:rPr>
        <w:t xml:space="preserve"> To provide a rigorous monitoring and evaluation strategy for Vison 2026</w:t>
      </w:r>
    </w:p>
    <w:p w14:paraId="70C639F3" w14:textId="77777777" w:rsidR="00DB026A" w:rsidRPr="00B55FA8" w:rsidRDefault="00DB026A" w:rsidP="00DB026A">
      <w:pPr>
        <w:rPr>
          <w:rFonts w:ascii="Arial" w:hAnsi="Arial" w:cs="Arial"/>
        </w:rPr>
      </w:pPr>
    </w:p>
    <w:p w14:paraId="04ADFD60" w14:textId="212703B7" w:rsidR="00D929CE" w:rsidRPr="00B55FA8" w:rsidRDefault="009A0589" w:rsidP="00D929CE">
      <w:pPr>
        <w:numPr>
          <w:ilvl w:val="0"/>
          <w:numId w:val="18"/>
        </w:numPr>
        <w:rPr>
          <w:rFonts w:ascii="Arial" w:hAnsi="Arial" w:cs="Arial"/>
        </w:rPr>
      </w:pPr>
      <w:r w:rsidRPr="00B55FA8">
        <w:rPr>
          <w:rFonts w:ascii="Arial" w:hAnsi="Arial" w:cs="Arial"/>
        </w:rPr>
        <w:t xml:space="preserve"> </w:t>
      </w:r>
      <w:r w:rsidR="00DB026A" w:rsidRPr="00B55FA8">
        <w:rPr>
          <w:rFonts w:ascii="Arial" w:hAnsi="Arial" w:cs="Arial"/>
        </w:rPr>
        <w:t xml:space="preserve">To prepare and present progress reports on the </w:t>
      </w:r>
      <w:r w:rsidR="00D929CE" w:rsidRPr="00B55FA8">
        <w:rPr>
          <w:rFonts w:ascii="Arial" w:hAnsi="Arial" w:cs="Arial"/>
        </w:rPr>
        <w:t xml:space="preserve">Vision 2026 implementation strategy 2019/2021 </w:t>
      </w:r>
    </w:p>
    <w:p w14:paraId="559B5AB7" w14:textId="77777777" w:rsidR="009A0589" w:rsidRPr="00D929CE" w:rsidRDefault="009A0589" w:rsidP="009A0589">
      <w:pPr>
        <w:pStyle w:val="ListParagraph"/>
        <w:rPr>
          <w:rFonts w:ascii="Arial" w:eastAsia="Minion Pro" w:hAnsi="Arial" w:cs="Arial"/>
        </w:rPr>
      </w:pPr>
    </w:p>
    <w:p w14:paraId="43F3FB9E" w14:textId="3D7ADB3B" w:rsidR="009A0589" w:rsidRDefault="009A0589" w:rsidP="009A0589">
      <w:pPr>
        <w:numPr>
          <w:ilvl w:val="0"/>
          <w:numId w:val="18"/>
        </w:numPr>
        <w:rPr>
          <w:rFonts w:ascii="Arial" w:eastAsia="Minion Pro" w:hAnsi="Arial" w:cs="Arial"/>
        </w:rPr>
      </w:pPr>
      <w:r w:rsidRPr="00D929CE">
        <w:rPr>
          <w:rFonts w:ascii="Arial" w:eastAsia="Minion Pro" w:hAnsi="Arial" w:cs="Arial"/>
        </w:rPr>
        <w:t xml:space="preserve">To work closely with the Diocesan Communications Manager on all external and internal communications about Vision 2026 </w:t>
      </w:r>
      <w:r w:rsidR="002F1138">
        <w:rPr>
          <w:rFonts w:ascii="Arial" w:eastAsia="Minion Pro" w:hAnsi="Arial" w:cs="Arial"/>
        </w:rPr>
        <w:t>and to co-operate with him in developing and managing a coherent communications strategy for the Vision</w:t>
      </w:r>
    </w:p>
    <w:p w14:paraId="06FC3F45" w14:textId="77777777" w:rsidR="00F94BFE" w:rsidRDefault="00F94BFE" w:rsidP="00F94BFE">
      <w:pPr>
        <w:pStyle w:val="ListParagraph"/>
        <w:rPr>
          <w:rFonts w:ascii="Arial" w:eastAsia="Minion Pro" w:hAnsi="Arial" w:cs="Arial"/>
        </w:rPr>
      </w:pPr>
    </w:p>
    <w:p w14:paraId="2D3936E8" w14:textId="44C2B34C" w:rsidR="00F94BFE" w:rsidRPr="00D929CE" w:rsidRDefault="00F94BFE" w:rsidP="009A0589">
      <w:pPr>
        <w:numPr>
          <w:ilvl w:val="0"/>
          <w:numId w:val="18"/>
        </w:numPr>
        <w:rPr>
          <w:rFonts w:ascii="Arial" w:eastAsia="Minion Pro" w:hAnsi="Arial" w:cs="Arial"/>
        </w:rPr>
      </w:pPr>
      <w:r>
        <w:rPr>
          <w:rFonts w:ascii="Arial" w:eastAsia="Minion Pro" w:hAnsi="Arial" w:cs="Arial"/>
        </w:rPr>
        <w:t>To provide advice and support at all levels of the diocese on Vision 2026</w:t>
      </w:r>
    </w:p>
    <w:p w14:paraId="28F27588" w14:textId="77777777" w:rsidR="009A0589" w:rsidRDefault="009A0589" w:rsidP="009A0589">
      <w:pPr>
        <w:rPr>
          <w:rFonts w:ascii="Arial" w:hAnsi="Arial" w:cs="Arial"/>
        </w:rPr>
      </w:pPr>
    </w:p>
    <w:p w14:paraId="3DBDEBB3" w14:textId="77777777" w:rsidR="00D929CE" w:rsidRDefault="00D929CE" w:rsidP="00D929CE">
      <w:pPr>
        <w:pStyle w:val="ListParagraph"/>
        <w:rPr>
          <w:rFonts w:ascii="Arial" w:hAnsi="Arial" w:cs="Arial"/>
        </w:rPr>
      </w:pPr>
    </w:p>
    <w:p w14:paraId="25836B73" w14:textId="77777777" w:rsidR="00D929CE" w:rsidRPr="00D929CE" w:rsidRDefault="00D929CE" w:rsidP="00D929CE">
      <w:pPr>
        <w:rPr>
          <w:rFonts w:ascii="Arial" w:hAnsi="Arial" w:cs="Arial"/>
        </w:rPr>
      </w:pPr>
    </w:p>
    <w:p w14:paraId="21DDF0AB" w14:textId="2CC49C1C" w:rsidR="00D929CE" w:rsidRDefault="00D929CE" w:rsidP="00D929CE">
      <w:pPr>
        <w:rPr>
          <w:rFonts w:ascii="Arial" w:hAnsi="Arial" w:cs="Arial"/>
        </w:rPr>
      </w:pPr>
      <w:r w:rsidRPr="00DB026A">
        <w:rPr>
          <w:rFonts w:ascii="Arial" w:hAnsi="Arial" w:cs="Arial"/>
          <w:b/>
        </w:rPr>
        <w:t>Vision Champions</w:t>
      </w:r>
      <w:r>
        <w:rPr>
          <w:rFonts w:ascii="Arial" w:hAnsi="Arial" w:cs="Arial"/>
        </w:rPr>
        <w:t xml:space="preserve">: </w:t>
      </w:r>
    </w:p>
    <w:p w14:paraId="63AE3B3C" w14:textId="77777777" w:rsidR="00D929CE" w:rsidRPr="00D929CE" w:rsidRDefault="00D929CE" w:rsidP="00D929CE">
      <w:pPr>
        <w:rPr>
          <w:rFonts w:ascii="Arial" w:hAnsi="Arial" w:cs="Arial"/>
        </w:rPr>
      </w:pPr>
    </w:p>
    <w:p w14:paraId="5A668AB7" w14:textId="22B27BC4" w:rsidR="00D929CE" w:rsidRDefault="002F1138" w:rsidP="00D929CE">
      <w:pPr>
        <w:numPr>
          <w:ilvl w:val="0"/>
          <w:numId w:val="18"/>
        </w:numPr>
        <w:suppressAutoHyphens/>
        <w:spacing w:after="200" w:line="276" w:lineRule="auto"/>
        <w:rPr>
          <w:rFonts w:ascii="Arial" w:hAnsi="Arial" w:cs="Arial"/>
          <w:lang w:bidi="en-US"/>
        </w:rPr>
      </w:pPr>
      <w:r>
        <w:rPr>
          <w:rFonts w:ascii="Arial" w:hAnsi="Arial" w:cs="Arial"/>
          <w:lang w:bidi="en-US"/>
        </w:rPr>
        <w:t>To d</w:t>
      </w:r>
      <w:r w:rsidR="00D929CE" w:rsidRPr="00D929CE">
        <w:rPr>
          <w:rFonts w:ascii="Arial" w:hAnsi="Arial" w:cs="Arial"/>
          <w:lang w:bidi="en-US"/>
        </w:rPr>
        <w:t xml:space="preserve">evelop, support and mentor the Vision Champions in each parish and organise a proactive Vision Champion network  </w:t>
      </w:r>
    </w:p>
    <w:p w14:paraId="6ABB40CA" w14:textId="2248E139" w:rsidR="00C263F3" w:rsidRPr="00B55FA8" w:rsidRDefault="002F1138" w:rsidP="00D929CE">
      <w:pPr>
        <w:numPr>
          <w:ilvl w:val="0"/>
          <w:numId w:val="18"/>
        </w:numPr>
        <w:suppressAutoHyphens/>
        <w:spacing w:after="200" w:line="276" w:lineRule="auto"/>
        <w:rPr>
          <w:rFonts w:ascii="Arial" w:hAnsi="Arial" w:cs="Arial"/>
          <w:lang w:bidi="en-US"/>
        </w:rPr>
      </w:pPr>
      <w:r w:rsidRPr="00B55FA8">
        <w:rPr>
          <w:rFonts w:ascii="Arial" w:hAnsi="Arial" w:cs="Arial"/>
          <w:lang w:bidi="en-US"/>
        </w:rPr>
        <w:t>To i</w:t>
      </w:r>
      <w:r w:rsidR="00C263F3" w:rsidRPr="00B55FA8">
        <w:rPr>
          <w:rFonts w:ascii="Arial" w:hAnsi="Arial" w:cs="Arial"/>
          <w:lang w:bidi="en-US"/>
        </w:rPr>
        <w:t>nspire the Vision within parishes so that new Vision Champions are engaged</w:t>
      </w:r>
    </w:p>
    <w:p w14:paraId="2AE469F8" w14:textId="34E60087" w:rsidR="00D929CE" w:rsidRPr="00D929CE" w:rsidRDefault="002F1138" w:rsidP="00D929CE">
      <w:pPr>
        <w:numPr>
          <w:ilvl w:val="0"/>
          <w:numId w:val="18"/>
        </w:numPr>
        <w:rPr>
          <w:rFonts w:ascii="Arial" w:eastAsia="Minion Pro" w:hAnsi="Arial" w:cs="Arial"/>
        </w:rPr>
      </w:pPr>
      <w:r>
        <w:rPr>
          <w:rFonts w:ascii="Arial" w:eastAsia="Minion Pro" w:hAnsi="Arial" w:cs="Arial"/>
        </w:rPr>
        <w:t>To a</w:t>
      </w:r>
      <w:r w:rsidR="00D929CE" w:rsidRPr="00D929CE">
        <w:rPr>
          <w:rFonts w:ascii="Arial" w:eastAsia="Minion Pro" w:hAnsi="Arial" w:cs="Arial"/>
        </w:rPr>
        <w:t>ssist in the recruitment of Vision Champions by sharing best practice and offering support and advice to the PCC`s and Clergy</w:t>
      </w:r>
    </w:p>
    <w:p w14:paraId="17C2209E" w14:textId="77777777" w:rsidR="00D929CE" w:rsidRPr="00D929CE" w:rsidRDefault="00D929CE" w:rsidP="00D929CE">
      <w:pPr>
        <w:pStyle w:val="ListParagraph"/>
        <w:rPr>
          <w:rFonts w:ascii="Arial" w:eastAsia="Minion Pro" w:hAnsi="Arial" w:cs="Arial"/>
        </w:rPr>
      </w:pPr>
    </w:p>
    <w:p w14:paraId="0D6A18DB" w14:textId="083F3AA5" w:rsidR="00D929CE" w:rsidRDefault="002F1138" w:rsidP="00D929CE">
      <w:pPr>
        <w:numPr>
          <w:ilvl w:val="0"/>
          <w:numId w:val="18"/>
        </w:numPr>
        <w:rPr>
          <w:rFonts w:ascii="Arial" w:eastAsia="Minion Pro" w:hAnsi="Arial" w:cs="Arial"/>
        </w:rPr>
      </w:pPr>
      <w:r>
        <w:rPr>
          <w:rFonts w:ascii="Arial" w:eastAsia="Minion Pro" w:hAnsi="Arial" w:cs="Arial"/>
        </w:rPr>
        <w:t>To</w:t>
      </w:r>
      <w:r w:rsidR="00D929CE" w:rsidRPr="00D929CE">
        <w:rPr>
          <w:rFonts w:ascii="Arial" w:eastAsia="Minion Pro" w:hAnsi="Arial" w:cs="Arial"/>
        </w:rPr>
        <w:t xml:space="preserve"> organise the re commissioning of the Vision Champions in the early part of 2019</w:t>
      </w:r>
    </w:p>
    <w:p w14:paraId="6FBF2A8E" w14:textId="77777777" w:rsidR="00D929CE" w:rsidRDefault="00D929CE" w:rsidP="00D929CE">
      <w:pPr>
        <w:pStyle w:val="ListParagraph"/>
        <w:rPr>
          <w:rFonts w:ascii="Arial" w:eastAsia="Minion Pro" w:hAnsi="Arial" w:cs="Arial"/>
        </w:rPr>
      </w:pPr>
    </w:p>
    <w:p w14:paraId="62B909F0" w14:textId="47C2A95A" w:rsidR="00D929CE" w:rsidRPr="00DB026A" w:rsidRDefault="00D929CE" w:rsidP="00D929CE">
      <w:pPr>
        <w:rPr>
          <w:rFonts w:ascii="Arial" w:eastAsia="Minion Pro" w:hAnsi="Arial" w:cs="Arial"/>
          <w:b/>
        </w:rPr>
      </w:pPr>
      <w:r w:rsidRPr="00DB026A">
        <w:rPr>
          <w:rFonts w:ascii="Arial" w:eastAsia="Minion Pro" w:hAnsi="Arial" w:cs="Arial"/>
          <w:b/>
        </w:rPr>
        <w:t xml:space="preserve">Parish Support: </w:t>
      </w:r>
    </w:p>
    <w:p w14:paraId="3A4839AA" w14:textId="77777777" w:rsidR="00D929CE" w:rsidRPr="00D929CE" w:rsidRDefault="00D929CE" w:rsidP="00D929CE">
      <w:pPr>
        <w:pStyle w:val="ListParagraph"/>
        <w:rPr>
          <w:rFonts w:ascii="Arial" w:eastAsia="Minion Pro" w:hAnsi="Arial" w:cs="Arial"/>
        </w:rPr>
      </w:pPr>
    </w:p>
    <w:p w14:paraId="7FD8F9C2" w14:textId="75433E16" w:rsidR="00D929CE" w:rsidRPr="00D929CE" w:rsidRDefault="002F1138" w:rsidP="00D929CE">
      <w:pPr>
        <w:numPr>
          <w:ilvl w:val="0"/>
          <w:numId w:val="18"/>
        </w:numPr>
        <w:rPr>
          <w:rFonts w:ascii="Arial" w:eastAsia="Minion Pro" w:hAnsi="Arial" w:cs="Arial"/>
        </w:rPr>
      </w:pPr>
      <w:r>
        <w:rPr>
          <w:rFonts w:ascii="Arial" w:eastAsia="Minion Pro" w:hAnsi="Arial" w:cs="Arial"/>
        </w:rPr>
        <w:t>To b</w:t>
      </w:r>
      <w:r w:rsidR="00D929CE" w:rsidRPr="00D929CE">
        <w:rPr>
          <w:rFonts w:ascii="Arial" w:eastAsia="Minion Pro" w:hAnsi="Arial" w:cs="Arial"/>
        </w:rPr>
        <w:t>e a member of the Mission/Vision action planning consultancy team - available to parishes to develop and implement plans that deliver Vision 2026 locally</w:t>
      </w:r>
    </w:p>
    <w:p w14:paraId="41F280DC" w14:textId="77777777" w:rsidR="00D929CE" w:rsidRPr="00D929CE" w:rsidRDefault="00D929CE" w:rsidP="00D929CE">
      <w:pPr>
        <w:pStyle w:val="ListParagraph"/>
        <w:rPr>
          <w:rFonts w:ascii="Arial" w:eastAsia="Minion Pro" w:hAnsi="Arial" w:cs="Arial"/>
        </w:rPr>
      </w:pPr>
    </w:p>
    <w:p w14:paraId="3071909B" w14:textId="385CCF13" w:rsidR="00D929CE" w:rsidRPr="00D929CE" w:rsidRDefault="00D929CE" w:rsidP="00D929CE">
      <w:pPr>
        <w:numPr>
          <w:ilvl w:val="0"/>
          <w:numId w:val="18"/>
        </w:numPr>
        <w:rPr>
          <w:rFonts w:ascii="Arial" w:eastAsia="Minion Pro" w:hAnsi="Arial" w:cs="Arial"/>
        </w:rPr>
      </w:pPr>
      <w:r w:rsidRPr="00D929CE">
        <w:rPr>
          <w:rFonts w:ascii="Arial" w:hAnsi="Arial" w:cs="Arial"/>
        </w:rPr>
        <w:t>To coordinate, support and develop the implementation of the parish support programme. This to involve consultancy, action planning and advice to specific parish teams</w:t>
      </w:r>
    </w:p>
    <w:p w14:paraId="7C92A954" w14:textId="77777777" w:rsidR="00D929CE" w:rsidRDefault="00D929CE" w:rsidP="00D929CE">
      <w:pPr>
        <w:pStyle w:val="ListParagraph"/>
        <w:rPr>
          <w:rFonts w:ascii="Arial" w:eastAsia="Minion Pro" w:hAnsi="Arial" w:cs="Arial"/>
        </w:rPr>
      </w:pPr>
    </w:p>
    <w:p w14:paraId="5B80F061" w14:textId="557A169F" w:rsidR="00D929CE" w:rsidRPr="00DB026A" w:rsidRDefault="00D929CE" w:rsidP="00D929CE">
      <w:pPr>
        <w:rPr>
          <w:rFonts w:ascii="Arial" w:eastAsia="Minion Pro" w:hAnsi="Arial" w:cs="Arial"/>
          <w:b/>
        </w:rPr>
      </w:pPr>
      <w:r w:rsidRPr="00DB026A">
        <w:rPr>
          <w:rFonts w:ascii="Arial" w:eastAsia="Minion Pro" w:hAnsi="Arial" w:cs="Arial"/>
          <w:b/>
        </w:rPr>
        <w:t>Other responsibilities:</w:t>
      </w:r>
    </w:p>
    <w:p w14:paraId="0FC55A2F" w14:textId="77777777" w:rsidR="00D929CE" w:rsidRPr="00DB026A" w:rsidRDefault="00D929CE" w:rsidP="00D929CE">
      <w:pPr>
        <w:pStyle w:val="ListParagraph"/>
        <w:rPr>
          <w:rFonts w:ascii="Arial" w:eastAsia="Minion Pro" w:hAnsi="Arial" w:cs="Arial"/>
          <w:b/>
        </w:rPr>
      </w:pPr>
    </w:p>
    <w:p w14:paraId="1613F9F3" w14:textId="32BF5FC6" w:rsidR="001A2359" w:rsidRPr="001A2359" w:rsidRDefault="002F1138" w:rsidP="00D929CE">
      <w:pPr>
        <w:pStyle w:val="ListParagraph"/>
        <w:numPr>
          <w:ilvl w:val="0"/>
          <w:numId w:val="18"/>
        </w:numPr>
        <w:rPr>
          <w:rFonts w:ascii="Arial" w:hAnsi="Arial" w:cs="Arial"/>
        </w:rPr>
      </w:pPr>
      <w:r>
        <w:rPr>
          <w:rFonts w:ascii="Arial" w:eastAsia="Minion Pro" w:hAnsi="Arial" w:cs="Arial"/>
        </w:rPr>
        <w:t>To l</w:t>
      </w:r>
      <w:r w:rsidR="00D929CE" w:rsidRPr="00D929CE">
        <w:rPr>
          <w:rFonts w:ascii="Arial" w:eastAsia="Minion Pro" w:hAnsi="Arial" w:cs="Arial"/>
        </w:rPr>
        <w:t>iaise with the National Church Institutions (NCIs) regarding Strategic Development Funding applications</w:t>
      </w:r>
    </w:p>
    <w:p w14:paraId="33E8579B" w14:textId="77777777" w:rsidR="001A2359" w:rsidRPr="001A2359" w:rsidRDefault="001A2359" w:rsidP="001A2359">
      <w:pPr>
        <w:rPr>
          <w:rFonts w:ascii="Arial" w:hAnsi="Arial" w:cs="Arial"/>
        </w:rPr>
      </w:pPr>
    </w:p>
    <w:p w14:paraId="631BD6CB" w14:textId="58CEDF9E" w:rsidR="00D929CE" w:rsidRPr="00C263F3" w:rsidRDefault="002F1138" w:rsidP="00D929CE">
      <w:pPr>
        <w:pStyle w:val="ListParagraph"/>
        <w:numPr>
          <w:ilvl w:val="0"/>
          <w:numId w:val="18"/>
        </w:numPr>
        <w:rPr>
          <w:rFonts w:ascii="Arial" w:hAnsi="Arial" w:cs="Arial"/>
        </w:rPr>
      </w:pPr>
      <w:r>
        <w:rPr>
          <w:rFonts w:ascii="Arial" w:eastAsia="Minion Pro" w:hAnsi="Arial" w:cs="Arial"/>
        </w:rPr>
        <w:t>To p</w:t>
      </w:r>
      <w:r w:rsidR="00D929CE" w:rsidRPr="00D929CE">
        <w:rPr>
          <w:rFonts w:ascii="Arial" w:eastAsia="Minion Pro" w:hAnsi="Arial" w:cs="Arial"/>
        </w:rPr>
        <w:t xml:space="preserve">roduce and develop appropriate funding bids from a variety of sources  </w:t>
      </w:r>
    </w:p>
    <w:p w14:paraId="2A5CAC3C" w14:textId="680B0D2A" w:rsidR="00C263F3" w:rsidRDefault="00C263F3" w:rsidP="00C263F3">
      <w:pPr>
        <w:rPr>
          <w:rFonts w:ascii="Arial" w:hAnsi="Arial" w:cs="Arial"/>
        </w:rPr>
      </w:pPr>
    </w:p>
    <w:p w14:paraId="0B04F6E7" w14:textId="77777777" w:rsidR="00C263F3" w:rsidRPr="00C263F3" w:rsidRDefault="00C263F3" w:rsidP="00C263F3">
      <w:pPr>
        <w:rPr>
          <w:rFonts w:ascii="Arial" w:hAnsi="Arial" w:cs="Arial"/>
        </w:rPr>
      </w:pPr>
    </w:p>
    <w:p w14:paraId="6A0027DB" w14:textId="77777777" w:rsidR="00222E59" w:rsidRPr="006F423E" w:rsidRDefault="00222E59" w:rsidP="00A37AA3">
      <w:pPr>
        <w:rPr>
          <w:rFonts w:ascii="Arial" w:hAnsi="Arial" w:cs="Arial"/>
        </w:rPr>
      </w:pPr>
    </w:p>
    <w:p w14:paraId="711EF183" w14:textId="6CDB14DA" w:rsidR="00D73B8D" w:rsidRDefault="00D73B8D" w:rsidP="00C76960">
      <w:pPr>
        <w:pStyle w:val="Heading1"/>
        <w:numPr>
          <w:ilvl w:val="0"/>
          <w:numId w:val="13"/>
        </w:numPr>
      </w:pPr>
      <w:bookmarkStart w:id="6" w:name="_Toc535483806"/>
      <w:r w:rsidRPr="00D73B8D">
        <w:t>What we are looking for:</w:t>
      </w:r>
      <w:bookmarkEnd w:id="6"/>
    </w:p>
    <w:p w14:paraId="2BBBE97B" w14:textId="62F8D7F1" w:rsidR="00326E18" w:rsidRDefault="00326E18" w:rsidP="00326E18"/>
    <w:p w14:paraId="1865D894" w14:textId="77777777" w:rsidR="00326E18" w:rsidRPr="00924F57" w:rsidRDefault="00326E18" w:rsidP="00326E18">
      <w:pPr>
        <w:jc w:val="center"/>
        <w:rPr>
          <w:rFonts w:ascii="Arial" w:hAnsi="Arial" w:cs="Arial"/>
          <w:b/>
        </w:rPr>
      </w:pPr>
      <w:r w:rsidRPr="00924F57">
        <w:rPr>
          <w:rFonts w:ascii="Arial" w:hAnsi="Arial" w:cs="Arial"/>
          <w:b/>
        </w:rPr>
        <w:t>Person Specification</w:t>
      </w:r>
    </w:p>
    <w:p w14:paraId="163254E6" w14:textId="77777777" w:rsidR="00326E18" w:rsidRPr="00924F57" w:rsidRDefault="00326E18" w:rsidP="00326E18">
      <w:pPr>
        <w:rPr>
          <w:rFonts w:ascii="Arial" w:hAnsi="Arial"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4700"/>
        <w:gridCol w:w="1300"/>
        <w:gridCol w:w="800"/>
        <w:gridCol w:w="800"/>
        <w:gridCol w:w="820"/>
      </w:tblGrid>
      <w:tr w:rsidR="00326E18" w:rsidRPr="00924F57" w14:paraId="17A650EB" w14:textId="77777777" w:rsidTr="00881116">
        <w:tc>
          <w:tcPr>
            <w:tcW w:w="5200" w:type="dxa"/>
            <w:gridSpan w:val="2"/>
            <w:vMerge w:val="restart"/>
            <w:tcBorders>
              <w:bottom w:val="single" w:sz="4" w:space="0" w:color="auto"/>
              <w:right w:val="nil"/>
            </w:tcBorders>
            <w:shd w:val="clear" w:color="auto" w:fill="auto"/>
          </w:tcPr>
          <w:p w14:paraId="23EFB8B3" w14:textId="77777777" w:rsidR="00326E18" w:rsidRPr="00924F57" w:rsidRDefault="00326E18" w:rsidP="00881116">
            <w:pPr>
              <w:spacing w:before="360" w:after="120"/>
              <w:jc w:val="center"/>
              <w:rPr>
                <w:rFonts w:ascii="Arial" w:hAnsi="Arial" w:cs="Arial"/>
                <w:b/>
              </w:rPr>
            </w:pPr>
            <w:r w:rsidRPr="00924F57">
              <w:rPr>
                <w:rFonts w:ascii="Arial" w:hAnsi="Arial" w:cs="Arial"/>
                <w:b/>
              </w:rPr>
              <w:t>Criteria</w:t>
            </w:r>
          </w:p>
        </w:tc>
        <w:tc>
          <w:tcPr>
            <w:tcW w:w="1300" w:type="dxa"/>
            <w:tcBorders>
              <w:left w:val="nil"/>
              <w:bottom w:val="nil"/>
              <w:right w:val="single" w:sz="4" w:space="0" w:color="auto"/>
            </w:tcBorders>
            <w:shd w:val="clear" w:color="auto" w:fill="auto"/>
          </w:tcPr>
          <w:p w14:paraId="3E8D66E5" w14:textId="77777777" w:rsidR="00326E18" w:rsidRPr="00924F57" w:rsidRDefault="00326E18" w:rsidP="00881116">
            <w:pPr>
              <w:spacing w:before="120" w:after="120"/>
              <w:jc w:val="both"/>
              <w:rPr>
                <w:rFonts w:ascii="Arial" w:hAnsi="Arial" w:cs="Arial"/>
                <w:b/>
              </w:rPr>
            </w:pPr>
          </w:p>
        </w:tc>
        <w:tc>
          <w:tcPr>
            <w:tcW w:w="2420" w:type="dxa"/>
            <w:gridSpan w:val="3"/>
            <w:tcBorders>
              <w:left w:val="single" w:sz="4" w:space="0" w:color="auto"/>
            </w:tcBorders>
            <w:shd w:val="clear" w:color="auto" w:fill="auto"/>
          </w:tcPr>
          <w:p w14:paraId="51B13E0D" w14:textId="77777777" w:rsidR="00326E18" w:rsidRPr="00924F57" w:rsidRDefault="00326E18" w:rsidP="00881116">
            <w:pPr>
              <w:spacing w:before="120" w:after="120"/>
              <w:jc w:val="center"/>
              <w:rPr>
                <w:rFonts w:ascii="Arial" w:hAnsi="Arial" w:cs="Arial"/>
                <w:b/>
              </w:rPr>
            </w:pPr>
            <w:r w:rsidRPr="00924F57">
              <w:rPr>
                <w:rFonts w:ascii="Arial" w:hAnsi="Arial" w:cs="Arial"/>
                <w:b/>
              </w:rPr>
              <w:t>Criteria Assessed by:</w:t>
            </w:r>
          </w:p>
        </w:tc>
      </w:tr>
      <w:tr w:rsidR="00326E18" w:rsidRPr="00924F57" w14:paraId="2F2D94E9" w14:textId="77777777" w:rsidTr="00881116">
        <w:tc>
          <w:tcPr>
            <w:tcW w:w="5200" w:type="dxa"/>
            <w:gridSpan w:val="2"/>
            <w:vMerge/>
            <w:tcBorders>
              <w:top w:val="single" w:sz="4" w:space="0" w:color="auto"/>
              <w:bottom w:val="single" w:sz="4" w:space="0" w:color="auto"/>
              <w:right w:val="nil"/>
            </w:tcBorders>
            <w:shd w:val="clear" w:color="auto" w:fill="auto"/>
          </w:tcPr>
          <w:p w14:paraId="627AF2D4" w14:textId="77777777" w:rsidR="00326E18" w:rsidRPr="00924F57" w:rsidRDefault="00326E18" w:rsidP="00881116">
            <w:pPr>
              <w:spacing w:before="120" w:after="120"/>
              <w:jc w:val="center"/>
              <w:rPr>
                <w:rFonts w:ascii="Arial" w:hAnsi="Arial" w:cs="Arial"/>
                <w:b/>
              </w:rPr>
            </w:pPr>
          </w:p>
        </w:tc>
        <w:tc>
          <w:tcPr>
            <w:tcW w:w="1300" w:type="dxa"/>
            <w:tcBorders>
              <w:top w:val="nil"/>
              <w:left w:val="nil"/>
              <w:bottom w:val="single" w:sz="4" w:space="0" w:color="auto"/>
            </w:tcBorders>
            <w:shd w:val="clear" w:color="auto" w:fill="auto"/>
          </w:tcPr>
          <w:p w14:paraId="21C29658" w14:textId="77777777" w:rsidR="00326E18" w:rsidRPr="00924F57" w:rsidRDefault="00326E18" w:rsidP="00881116">
            <w:pPr>
              <w:spacing w:before="120" w:after="120"/>
              <w:jc w:val="center"/>
              <w:rPr>
                <w:rFonts w:ascii="Arial" w:hAnsi="Arial" w:cs="Arial"/>
                <w:b/>
              </w:rPr>
            </w:pPr>
          </w:p>
        </w:tc>
        <w:tc>
          <w:tcPr>
            <w:tcW w:w="800" w:type="dxa"/>
            <w:tcBorders>
              <w:bottom w:val="single" w:sz="4" w:space="0" w:color="auto"/>
            </w:tcBorders>
            <w:shd w:val="clear" w:color="auto" w:fill="auto"/>
          </w:tcPr>
          <w:p w14:paraId="410E73F4" w14:textId="77777777" w:rsidR="00326E18" w:rsidRPr="00924F57" w:rsidRDefault="00326E18" w:rsidP="00881116">
            <w:pPr>
              <w:spacing w:before="120" w:after="120"/>
              <w:jc w:val="center"/>
              <w:rPr>
                <w:rFonts w:ascii="Arial" w:hAnsi="Arial" w:cs="Arial"/>
                <w:b/>
              </w:rPr>
            </w:pPr>
            <w:r w:rsidRPr="00924F57">
              <w:rPr>
                <w:rFonts w:ascii="Arial" w:hAnsi="Arial" w:cs="Arial"/>
                <w:b/>
              </w:rPr>
              <w:t>App</w:t>
            </w:r>
          </w:p>
        </w:tc>
        <w:tc>
          <w:tcPr>
            <w:tcW w:w="800" w:type="dxa"/>
            <w:tcBorders>
              <w:bottom w:val="single" w:sz="4" w:space="0" w:color="auto"/>
            </w:tcBorders>
            <w:shd w:val="clear" w:color="auto" w:fill="auto"/>
          </w:tcPr>
          <w:p w14:paraId="62832424" w14:textId="77777777" w:rsidR="00326E18" w:rsidRPr="00924F57" w:rsidRDefault="00326E18" w:rsidP="00881116">
            <w:pPr>
              <w:spacing w:before="120" w:after="120"/>
              <w:jc w:val="center"/>
              <w:rPr>
                <w:rFonts w:ascii="Arial" w:hAnsi="Arial" w:cs="Arial"/>
                <w:b/>
              </w:rPr>
            </w:pPr>
            <w:r w:rsidRPr="00924F57">
              <w:rPr>
                <w:rFonts w:ascii="Arial" w:hAnsi="Arial" w:cs="Arial"/>
                <w:b/>
              </w:rPr>
              <w:t>Int</w:t>
            </w:r>
          </w:p>
        </w:tc>
        <w:tc>
          <w:tcPr>
            <w:tcW w:w="820" w:type="dxa"/>
            <w:tcBorders>
              <w:bottom w:val="single" w:sz="4" w:space="0" w:color="auto"/>
            </w:tcBorders>
            <w:shd w:val="clear" w:color="auto" w:fill="auto"/>
          </w:tcPr>
          <w:p w14:paraId="5C0E6460" w14:textId="77777777" w:rsidR="00326E18" w:rsidRPr="00924F57" w:rsidRDefault="00326E18" w:rsidP="00881116">
            <w:pPr>
              <w:spacing w:before="120" w:after="120"/>
              <w:jc w:val="center"/>
              <w:rPr>
                <w:rFonts w:ascii="Arial" w:hAnsi="Arial" w:cs="Arial"/>
                <w:b/>
              </w:rPr>
            </w:pPr>
            <w:r w:rsidRPr="00924F57">
              <w:rPr>
                <w:rFonts w:ascii="Arial" w:hAnsi="Arial" w:cs="Arial"/>
                <w:b/>
              </w:rPr>
              <w:t>Refs</w:t>
            </w:r>
          </w:p>
        </w:tc>
      </w:tr>
      <w:tr w:rsidR="00326E18" w:rsidRPr="00924F57" w14:paraId="7AEE9EF0" w14:textId="77777777" w:rsidTr="00881116">
        <w:tc>
          <w:tcPr>
            <w:tcW w:w="5200" w:type="dxa"/>
            <w:gridSpan w:val="2"/>
            <w:tcBorders>
              <w:right w:val="nil"/>
            </w:tcBorders>
            <w:shd w:val="clear" w:color="auto" w:fill="auto"/>
          </w:tcPr>
          <w:p w14:paraId="02B686EA" w14:textId="77777777" w:rsidR="00326E18" w:rsidRPr="00924F57" w:rsidRDefault="00326E18" w:rsidP="00881116">
            <w:pPr>
              <w:spacing w:before="120" w:after="120"/>
              <w:rPr>
                <w:rFonts w:ascii="Arial" w:hAnsi="Arial" w:cs="Arial"/>
                <w:b/>
              </w:rPr>
            </w:pPr>
            <w:r w:rsidRPr="00924F57">
              <w:rPr>
                <w:rFonts w:ascii="Arial" w:hAnsi="Arial" w:cs="Arial"/>
                <w:b/>
              </w:rPr>
              <w:t>Experience, knowledge, training and qualifications</w:t>
            </w:r>
          </w:p>
        </w:tc>
        <w:tc>
          <w:tcPr>
            <w:tcW w:w="1300" w:type="dxa"/>
            <w:tcBorders>
              <w:left w:val="nil"/>
              <w:right w:val="nil"/>
            </w:tcBorders>
            <w:shd w:val="clear" w:color="auto" w:fill="auto"/>
          </w:tcPr>
          <w:p w14:paraId="2F627170" w14:textId="77777777" w:rsidR="00326E18" w:rsidRPr="00924F57" w:rsidRDefault="00326E18" w:rsidP="00881116">
            <w:pPr>
              <w:spacing w:before="120" w:after="120"/>
              <w:jc w:val="center"/>
              <w:rPr>
                <w:rFonts w:ascii="Arial" w:hAnsi="Arial" w:cs="Arial"/>
                <w:b/>
              </w:rPr>
            </w:pPr>
          </w:p>
        </w:tc>
        <w:tc>
          <w:tcPr>
            <w:tcW w:w="800" w:type="dxa"/>
            <w:tcBorders>
              <w:left w:val="nil"/>
              <w:right w:val="nil"/>
            </w:tcBorders>
            <w:shd w:val="clear" w:color="auto" w:fill="auto"/>
          </w:tcPr>
          <w:p w14:paraId="6EA69287" w14:textId="77777777" w:rsidR="00326E18" w:rsidRPr="00924F57" w:rsidRDefault="00326E18" w:rsidP="00881116">
            <w:pPr>
              <w:spacing w:before="120" w:after="120"/>
              <w:jc w:val="center"/>
              <w:rPr>
                <w:rFonts w:ascii="Arial" w:hAnsi="Arial" w:cs="Arial"/>
                <w:b/>
              </w:rPr>
            </w:pPr>
          </w:p>
        </w:tc>
        <w:tc>
          <w:tcPr>
            <w:tcW w:w="800" w:type="dxa"/>
            <w:tcBorders>
              <w:left w:val="nil"/>
              <w:right w:val="nil"/>
            </w:tcBorders>
            <w:shd w:val="clear" w:color="auto" w:fill="auto"/>
          </w:tcPr>
          <w:p w14:paraId="075048C5" w14:textId="77777777" w:rsidR="00326E18" w:rsidRPr="00924F57" w:rsidRDefault="00326E18" w:rsidP="00881116">
            <w:pPr>
              <w:spacing w:before="120" w:after="120"/>
              <w:jc w:val="center"/>
              <w:rPr>
                <w:rFonts w:ascii="Arial" w:hAnsi="Arial" w:cs="Arial"/>
                <w:b/>
              </w:rPr>
            </w:pPr>
          </w:p>
        </w:tc>
        <w:tc>
          <w:tcPr>
            <w:tcW w:w="820" w:type="dxa"/>
            <w:tcBorders>
              <w:left w:val="nil"/>
            </w:tcBorders>
            <w:shd w:val="clear" w:color="auto" w:fill="auto"/>
          </w:tcPr>
          <w:p w14:paraId="2E046DA2" w14:textId="77777777" w:rsidR="00326E18" w:rsidRPr="00924F57" w:rsidRDefault="00326E18" w:rsidP="00881116">
            <w:pPr>
              <w:spacing w:before="120" w:after="120"/>
              <w:jc w:val="center"/>
              <w:rPr>
                <w:rFonts w:ascii="Arial" w:hAnsi="Arial" w:cs="Arial"/>
                <w:b/>
              </w:rPr>
            </w:pPr>
          </w:p>
        </w:tc>
      </w:tr>
      <w:tr w:rsidR="00A54E8B" w:rsidRPr="00924F57" w14:paraId="7D0C882C" w14:textId="77777777" w:rsidTr="00881116">
        <w:tc>
          <w:tcPr>
            <w:tcW w:w="500" w:type="dxa"/>
            <w:shd w:val="clear" w:color="auto" w:fill="auto"/>
          </w:tcPr>
          <w:p w14:paraId="474B2C09" w14:textId="77777777" w:rsidR="00A54E8B" w:rsidRPr="00924F57" w:rsidRDefault="00A54E8B" w:rsidP="00326E18">
            <w:pPr>
              <w:numPr>
                <w:ilvl w:val="0"/>
                <w:numId w:val="19"/>
              </w:numPr>
              <w:spacing w:before="120" w:after="120"/>
              <w:rPr>
                <w:rFonts w:ascii="Arial" w:hAnsi="Arial" w:cs="Arial"/>
              </w:rPr>
            </w:pPr>
          </w:p>
        </w:tc>
        <w:tc>
          <w:tcPr>
            <w:tcW w:w="4700" w:type="dxa"/>
            <w:shd w:val="clear" w:color="auto" w:fill="auto"/>
          </w:tcPr>
          <w:p w14:paraId="29E522E6" w14:textId="466E4515" w:rsidR="00A54E8B" w:rsidRPr="00B55FA8" w:rsidRDefault="00A54E8B" w:rsidP="00881116">
            <w:pPr>
              <w:spacing w:before="120" w:after="120"/>
              <w:rPr>
                <w:rFonts w:ascii="Arial" w:hAnsi="Arial" w:cs="Arial"/>
              </w:rPr>
            </w:pPr>
            <w:r w:rsidRPr="00B55FA8">
              <w:rPr>
                <w:rFonts w:ascii="Arial" w:hAnsi="Arial" w:cs="Arial"/>
              </w:rPr>
              <w:t>Proven experience of delivering projects or programmes that have involved significant change management and dealing with a variety of stakeholders</w:t>
            </w:r>
          </w:p>
        </w:tc>
        <w:tc>
          <w:tcPr>
            <w:tcW w:w="1300" w:type="dxa"/>
            <w:shd w:val="clear" w:color="auto" w:fill="auto"/>
          </w:tcPr>
          <w:p w14:paraId="56788BEC" w14:textId="7E39AEB9" w:rsidR="00A54E8B" w:rsidRPr="00924F57" w:rsidRDefault="00A54E8B" w:rsidP="00881116">
            <w:pPr>
              <w:spacing w:before="360" w:after="120"/>
              <w:rPr>
                <w:rFonts w:ascii="Arial" w:hAnsi="Arial" w:cs="Arial"/>
              </w:rPr>
            </w:pPr>
            <w:r w:rsidRPr="00924F57">
              <w:rPr>
                <w:rFonts w:ascii="Arial" w:hAnsi="Arial" w:cs="Arial"/>
              </w:rPr>
              <w:t xml:space="preserve">Essential </w:t>
            </w:r>
          </w:p>
        </w:tc>
        <w:tc>
          <w:tcPr>
            <w:tcW w:w="800" w:type="dxa"/>
            <w:shd w:val="clear" w:color="auto" w:fill="auto"/>
          </w:tcPr>
          <w:p w14:paraId="699CC9AE" w14:textId="05F0F508" w:rsidR="00A54E8B" w:rsidRPr="00924F57" w:rsidRDefault="00A54E8B" w:rsidP="00881116">
            <w:pPr>
              <w:spacing w:before="360" w:after="120"/>
              <w:jc w:val="center"/>
              <w:rPr>
                <w:rFonts w:ascii="Arial" w:hAnsi="Arial" w:cs="Arial"/>
                <w:b/>
              </w:rPr>
            </w:pPr>
            <w:r w:rsidRPr="00924F57">
              <w:rPr>
                <w:rFonts w:ascii="Arial" w:hAnsi="Arial" w:cs="Arial"/>
                <w:b/>
              </w:rPr>
              <w:sym w:font="Wingdings 2" w:char="F050"/>
            </w:r>
          </w:p>
        </w:tc>
        <w:tc>
          <w:tcPr>
            <w:tcW w:w="800" w:type="dxa"/>
            <w:shd w:val="clear" w:color="auto" w:fill="auto"/>
          </w:tcPr>
          <w:p w14:paraId="3EF1F619" w14:textId="07F4F745" w:rsidR="00A54E8B" w:rsidRPr="00924F57" w:rsidRDefault="00A54E8B" w:rsidP="00881116">
            <w:pPr>
              <w:spacing w:before="360" w:after="120"/>
              <w:jc w:val="center"/>
              <w:rPr>
                <w:rFonts w:ascii="Arial" w:hAnsi="Arial" w:cs="Arial"/>
                <w:b/>
              </w:rPr>
            </w:pPr>
            <w:r w:rsidRPr="00924F57">
              <w:rPr>
                <w:rFonts w:ascii="Arial" w:hAnsi="Arial" w:cs="Arial"/>
                <w:b/>
              </w:rPr>
              <w:sym w:font="Wingdings 2" w:char="F050"/>
            </w:r>
          </w:p>
        </w:tc>
        <w:tc>
          <w:tcPr>
            <w:tcW w:w="820" w:type="dxa"/>
            <w:shd w:val="clear" w:color="auto" w:fill="auto"/>
          </w:tcPr>
          <w:p w14:paraId="637AE769" w14:textId="77777777" w:rsidR="00A54E8B" w:rsidRPr="00924F57" w:rsidRDefault="00A54E8B" w:rsidP="00881116">
            <w:pPr>
              <w:spacing w:before="360" w:after="120"/>
              <w:jc w:val="center"/>
              <w:rPr>
                <w:rFonts w:ascii="Arial" w:hAnsi="Arial" w:cs="Arial"/>
                <w:b/>
              </w:rPr>
            </w:pPr>
          </w:p>
        </w:tc>
      </w:tr>
      <w:tr w:rsidR="00326E18" w:rsidRPr="00924F57" w14:paraId="56238F2C" w14:textId="77777777" w:rsidTr="00881116">
        <w:tc>
          <w:tcPr>
            <w:tcW w:w="500" w:type="dxa"/>
            <w:shd w:val="clear" w:color="auto" w:fill="auto"/>
          </w:tcPr>
          <w:p w14:paraId="2F545B25" w14:textId="77777777" w:rsidR="00326E18" w:rsidRPr="00924F57" w:rsidRDefault="00326E18" w:rsidP="00326E18">
            <w:pPr>
              <w:numPr>
                <w:ilvl w:val="0"/>
                <w:numId w:val="19"/>
              </w:numPr>
              <w:spacing w:before="120" w:after="120"/>
              <w:rPr>
                <w:rFonts w:ascii="Arial" w:hAnsi="Arial" w:cs="Arial"/>
              </w:rPr>
            </w:pPr>
          </w:p>
        </w:tc>
        <w:tc>
          <w:tcPr>
            <w:tcW w:w="4700" w:type="dxa"/>
            <w:shd w:val="clear" w:color="auto" w:fill="auto"/>
          </w:tcPr>
          <w:p w14:paraId="52395AF4" w14:textId="77777777" w:rsidR="00326E18" w:rsidRPr="00B55FA8" w:rsidRDefault="00326E18" w:rsidP="00881116">
            <w:pPr>
              <w:spacing w:before="120" w:after="120"/>
              <w:rPr>
                <w:rFonts w:ascii="Arial" w:hAnsi="Arial" w:cs="Arial"/>
              </w:rPr>
            </w:pPr>
            <w:r w:rsidRPr="00B55FA8">
              <w:rPr>
                <w:rFonts w:ascii="Arial" w:hAnsi="Arial" w:cs="Arial"/>
              </w:rPr>
              <w:t>Strong organisational skills developed in a senior management role, ideally in a mixture of environments</w:t>
            </w:r>
          </w:p>
        </w:tc>
        <w:tc>
          <w:tcPr>
            <w:tcW w:w="1300" w:type="dxa"/>
            <w:shd w:val="clear" w:color="auto" w:fill="auto"/>
          </w:tcPr>
          <w:p w14:paraId="7D632B89" w14:textId="77777777" w:rsidR="00326E18" w:rsidRPr="00924F57" w:rsidRDefault="00326E18" w:rsidP="00881116">
            <w:pPr>
              <w:spacing w:before="360" w:after="120"/>
              <w:rPr>
                <w:rFonts w:ascii="Arial" w:hAnsi="Arial" w:cs="Arial"/>
              </w:rPr>
            </w:pPr>
            <w:r w:rsidRPr="00924F57">
              <w:rPr>
                <w:rFonts w:ascii="Arial" w:hAnsi="Arial" w:cs="Arial"/>
              </w:rPr>
              <w:t>Essential</w:t>
            </w:r>
          </w:p>
        </w:tc>
        <w:tc>
          <w:tcPr>
            <w:tcW w:w="800" w:type="dxa"/>
            <w:shd w:val="clear" w:color="auto" w:fill="auto"/>
          </w:tcPr>
          <w:p w14:paraId="608A325C" w14:textId="77777777" w:rsidR="00326E18" w:rsidRPr="00924F57" w:rsidRDefault="00326E18" w:rsidP="00881116">
            <w:pPr>
              <w:spacing w:before="360" w:after="120"/>
              <w:jc w:val="center"/>
              <w:rPr>
                <w:rFonts w:ascii="Arial" w:hAnsi="Arial" w:cs="Arial"/>
                <w:b/>
              </w:rPr>
            </w:pPr>
            <w:r w:rsidRPr="00924F57">
              <w:rPr>
                <w:rFonts w:ascii="Arial" w:hAnsi="Arial" w:cs="Arial"/>
                <w:b/>
              </w:rPr>
              <w:sym w:font="Wingdings 2" w:char="F050"/>
            </w:r>
          </w:p>
        </w:tc>
        <w:tc>
          <w:tcPr>
            <w:tcW w:w="800" w:type="dxa"/>
            <w:shd w:val="clear" w:color="auto" w:fill="auto"/>
          </w:tcPr>
          <w:p w14:paraId="30BADC8C" w14:textId="77777777" w:rsidR="00326E18" w:rsidRPr="00924F57" w:rsidRDefault="00326E18" w:rsidP="00881116">
            <w:pPr>
              <w:spacing w:before="360" w:after="120"/>
              <w:jc w:val="center"/>
              <w:rPr>
                <w:rFonts w:ascii="Arial" w:hAnsi="Arial" w:cs="Arial"/>
                <w:b/>
              </w:rPr>
            </w:pPr>
            <w:r w:rsidRPr="00924F57">
              <w:rPr>
                <w:rFonts w:ascii="Arial" w:hAnsi="Arial" w:cs="Arial"/>
                <w:b/>
              </w:rPr>
              <w:sym w:font="Wingdings 2" w:char="F050"/>
            </w:r>
          </w:p>
        </w:tc>
        <w:tc>
          <w:tcPr>
            <w:tcW w:w="820" w:type="dxa"/>
            <w:shd w:val="clear" w:color="auto" w:fill="auto"/>
          </w:tcPr>
          <w:p w14:paraId="0BABBAA2" w14:textId="77777777" w:rsidR="00326E18" w:rsidRPr="00924F57" w:rsidRDefault="00326E18" w:rsidP="00881116">
            <w:pPr>
              <w:spacing w:before="360" w:after="120"/>
              <w:jc w:val="center"/>
              <w:rPr>
                <w:rFonts w:ascii="Arial" w:hAnsi="Arial" w:cs="Arial"/>
                <w:b/>
              </w:rPr>
            </w:pPr>
          </w:p>
        </w:tc>
      </w:tr>
      <w:tr w:rsidR="00326E18" w:rsidRPr="00924F57" w14:paraId="2C14E7C8" w14:textId="77777777" w:rsidTr="00881116">
        <w:tc>
          <w:tcPr>
            <w:tcW w:w="500" w:type="dxa"/>
            <w:shd w:val="clear" w:color="auto" w:fill="auto"/>
          </w:tcPr>
          <w:p w14:paraId="2D387F46" w14:textId="77777777" w:rsidR="00326E18" w:rsidRPr="00924F57" w:rsidRDefault="00326E18" w:rsidP="00326E18">
            <w:pPr>
              <w:numPr>
                <w:ilvl w:val="0"/>
                <w:numId w:val="19"/>
              </w:numPr>
              <w:spacing w:before="120" w:after="120"/>
              <w:rPr>
                <w:rFonts w:ascii="Arial" w:hAnsi="Arial" w:cs="Arial"/>
              </w:rPr>
            </w:pPr>
          </w:p>
        </w:tc>
        <w:tc>
          <w:tcPr>
            <w:tcW w:w="4700" w:type="dxa"/>
            <w:shd w:val="clear" w:color="auto" w:fill="auto"/>
          </w:tcPr>
          <w:p w14:paraId="6B7776AB" w14:textId="61F03F58" w:rsidR="00326E18" w:rsidRPr="00B55FA8" w:rsidRDefault="00326E18" w:rsidP="00881116">
            <w:pPr>
              <w:spacing w:before="120" w:after="120"/>
              <w:rPr>
                <w:rFonts w:ascii="Arial" w:hAnsi="Arial" w:cs="Arial"/>
              </w:rPr>
            </w:pPr>
            <w:r w:rsidRPr="00B55FA8">
              <w:rPr>
                <w:rFonts w:ascii="Arial" w:hAnsi="Arial" w:cs="Arial"/>
              </w:rPr>
              <w:t xml:space="preserve">The wisdom to tailor the application of different disciplines – project management, engagement programmes – to </w:t>
            </w:r>
            <w:r w:rsidR="00A54E8B" w:rsidRPr="00B55FA8">
              <w:rPr>
                <w:rFonts w:ascii="Arial" w:hAnsi="Arial" w:cs="Arial"/>
              </w:rPr>
              <w:t>a variety of different contexts - “</w:t>
            </w:r>
            <w:r w:rsidRPr="00B55FA8">
              <w:rPr>
                <w:rFonts w:ascii="Arial" w:hAnsi="Arial" w:cs="Arial"/>
              </w:rPr>
              <w:t>What will work best here?” is the key question</w:t>
            </w:r>
          </w:p>
        </w:tc>
        <w:tc>
          <w:tcPr>
            <w:tcW w:w="1300" w:type="dxa"/>
            <w:shd w:val="clear" w:color="auto" w:fill="auto"/>
          </w:tcPr>
          <w:p w14:paraId="611080F2" w14:textId="77777777" w:rsidR="00326E18" w:rsidRPr="00924F57" w:rsidRDefault="00326E18" w:rsidP="00881116">
            <w:pPr>
              <w:spacing w:before="240" w:after="120"/>
              <w:rPr>
                <w:rFonts w:ascii="Arial" w:hAnsi="Arial" w:cs="Arial"/>
              </w:rPr>
            </w:pPr>
            <w:r w:rsidRPr="00924F57">
              <w:rPr>
                <w:rFonts w:ascii="Arial" w:hAnsi="Arial" w:cs="Arial"/>
              </w:rPr>
              <w:t>Essential</w:t>
            </w:r>
          </w:p>
        </w:tc>
        <w:tc>
          <w:tcPr>
            <w:tcW w:w="800" w:type="dxa"/>
            <w:shd w:val="clear" w:color="auto" w:fill="auto"/>
          </w:tcPr>
          <w:p w14:paraId="512FA372" w14:textId="77777777" w:rsidR="00326E18" w:rsidRPr="00924F57" w:rsidRDefault="00326E18" w:rsidP="00881116">
            <w:pPr>
              <w:spacing w:before="240" w:after="120"/>
              <w:jc w:val="center"/>
              <w:rPr>
                <w:rFonts w:ascii="Arial" w:hAnsi="Arial" w:cs="Arial"/>
                <w:b/>
              </w:rPr>
            </w:pPr>
            <w:r w:rsidRPr="00924F57">
              <w:rPr>
                <w:rFonts w:ascii="Arial" w:hAnsi="Arial" w:cs="Arial"/>
                <w:b/>
              </w:rPr>
              <w:sym w:font="Wingdings 2" w:char="F050"/>
            </w:r>
          </w:p>
        </w:tc>
        <w:tc>
          <w:tcPr>
            <w:tcW w:w="800" w:type="dxa"/>
            <w:shd w:val="clear" w:color="auto" w:fill="auto"/>
          </w:tcPr>
          <w:p w14:paraId="2B9E3CF5" w14:textId="77777777" w:rsidR="00326E18" w:rsidRPr="00924F57" w:rsidRDefault="00326E18" w:rsidP="00881116">
            <w:pPr>
              <w:spacing w:before="240" w:after="120"/>
              <w:jc w:val="center"/>
              <w:rPr>
                <w:rFonts w:ascii="Arial" w:hAnsi="Arial" w:cs="Arial"/>
                <w:b/>
              </w:rPr>
            </w:pPr>
            <w:r w:rsidRPr="00924F57">
              <w:rPr>
                <w:rFonts w:ascii="Arial" w:hAnsi="Arial" w:cs="Arial"/>
                <w:b/>
              </w:rPr>
              <w:sym w:font="Wingdings 2" w:char="F050"/>
            </w:r>
          </w:p>
        </w:tc>
        <w:tc>
          <w:tcPr>
            <w:tcW w:w="820" w:type="dxa"/>
            <w:shd w:val="clear" w:color="auto" w:fill="auto"/>
          </w:tcPr>
          <w:p w14:paraId="70955619" w14:textId="77777777" w:rsidR="00326E18" w:rsidRPr="00924F57" w:rsidRDefault="00326E18" w:rsidP="00881116">
            <w:pPr>
              <w:spacing w:before="360" w:after="120"/>
              <w:jc w:val="center"/>
              <w:rPr>
                <w:rFonts w:ascii="Arial" w:hAnsi="Arial" w:cs="Arial"/>
                <w:b/>
              </w:rPr>
            </w:pPr>
          </w:p>
        </w:tc>
      </w:tr>
      <w:tr w:rsidR="00326E18" w:rsidRPr="00924F57" w14:paraId="20BF9E77" w14:textId="77777777" w:rsidTr="00881116">
        <w:tc>
          <w:tcPr>
            <w:tcW w:w="500" w:type="dxa"/>
            <w:shd w:val="clear" w:color="auto" w:fill="auto"/>
          </w:tcPr>
          <w:p w14:paraId="390CB04F" w14:textId="77777777" w:rsidR="00326E18" w:rsidRPr="00924F57" w:rsidRDefault="00326E18" w:rsidP="00326E18">
            <w:pPr>
              <w:numPr>
                <w:ilvl w:val="0"/>
                <w:numId w:val="19"/>
              </w:numPr>
              <w:spacing w:before="120" w:after="120"/>
              <w:rPr>
                <w:rFonts w:ascii="Arial" w:hAnsi="Arial" w:cs="Arial"/>
              </w:rPr>
            </w:pPr>
          </w:p>
        </w:tc>
        <w:tc>
          <w:tcPr>
            <w:tcW w:w="4700" w:type="dxa"/>
            <w:shd w:val="clear" w:color="auto" w:fill="auto"/>
          </w:tcPr>
          <w:p w14:paraId="36D49992" w14:textId="77777777" w:rsidR="00326E18" w:rsidRPr="00B55FA8" w:rsidRDefault="00326E18" w:rsidP="00881116">
            <w:pPr>
              <w:spacing w:before="120" w:after="120"/>
              <w:rPr>
                <w:rFonts w:ascii="Arial" w:hAnsi="Arial" w:cs="Arial"/>
              </w:rPr>
            </w:pPr>
            <w:r w:rsidRPr="00B55FA8">
              <w:rPr>
                <w:rFonts w:ascii="Arial" w:hAnsi="Arial" w:cs="Arial"/>
              </w:rPr>
              <w:t>Strong written and verbal communication skills. Ability to tailor words and pictures to different audiences.</w:t>
            </w:r>
          </w:p>
        </w:tc>
        <w:tc>
          <w:tcPr>
            <w:tcW w:w="1300" w:type="dxa"/>
            <w:shd w:val="clear" w:color="auto" w:fill="auto"/>
          </w:tcPr>
          <w:p w14:paraId="15144BD6" w14:textId="77777777" w:rsidR="00326E18" w:rsidRPr="00924F57" w:rsidRDefault="00326E18" w:rsidP="00881116">
            <w:pPr>
              <w:spacing w:before="120" w:after="120"/>
              <w:rPr>
                <w:rFonts w:ascii="Arial" w:hAnsi="Arial" w:cs="Arial"/>
              </w:rPr>
            </w:pPr>
            <w:r w:rsidRPr="00924F57">
              <w:rPr>
                <w:rFonts w:ascii="Arial" w:hAnsi="Arial" w:cs="Arial"/>
              </w:rPr>
              <w:t>Essential</w:t>
            </w:r>
          </w:p>
        </w:tc>
        <w:tc>
          <w:tcPr>
            <w:tcW w:w="800" w:type="dxa"/>
            <w:shd w:val="clear" w:color="auto" w:fill="auto"/>
          </w:tcPr>
          <w:p w14:paraId="46AE0365" w14:textId="77777777" w:rsidR="00326E18" w:rsidRPr="00924F57" w:rsidRDefault="00326E18" w:rsidP="00881116">
            <w:pPr>
              <w:spacing w:before="120" w:after="120"/>
              <w:jc w:val="center"/>
              <w:rPr>
                <w:rFonts w:ascii="Arial" w:hAnsi="Arial" w:cs="Arial"/>
                <w:b/>
              </w:rPr>
            </w:pPr>
            <w:r w:rsidRPr="00924F57">
              <w:rPr>
                <w:rFonts w:ascii="Arial" w:hAnsi="Arial" w:cs="Arial"/>
                <w:b/>
              </w:rPr>
              <w:sym w:font="Wingdings 2" w:char="F050"/>
            </w:r>
          </w:p>
        </w:tc>
        <w:tc>
          <w:tcPr>
            <w:tcW w:w="800" w:type="dxa"/>
            <w:shd w:val="clear" w:color="auto" w:fill="auto"/>
          </w:tcPr>
          <w:p w14:paraId="1CC50B71" w14:textId="77777777" w:rsidR="00326E18" w:rsidRPr="00924F57" w:rsidRDefault="00326E18" w:rsidP="00881116">
            <w:pPr>
              <w:spacing w:before="120" w:after="120"/>
              <w:jc w:val="center"/>
              <w:rPr>
                <w:rFonts w:ascii="Arial" w:hAnsi="Arial" w:cs="Arial"/>
                <w:b/>
              </w:rPr>
            </w:pPr>
            <w:r w:rsidRPr="00924F57">
              <w:rPr>
                <w:rFonts w:ascii="Arial" w:hAnsi="Arial" w:cs="Arial"/>
                <w:b/>
              </w:rPr>
              <w:sym w:font="Wingdings 2" w:char="F050"/>
            </w:r>
          </w:p>
        </w:tc>
        <w:tc>
          <w:tcPr>
            <w:tcW w:w="820" w:type="dxa"/>
            <w:shd w:val="clear" w:color="auto" w:fill="auto"/>
          </w:tcPr>
          <w:p w14:paraId="4E54A80B" w14:textId="77777777" w:rsidR="00326E18" w:rsidRPr="00924F57" w:rsidRDefault="00326E18" w:rsidP="00881116">
            <w:pPr>
              <w:spacing w:before="120" w:after="120"/>
              <w:rPr>
                <w:rFonts w:ascii="Arial" w:hAnsi="Arial" w:cs="Arial"/>
                <w:b/>
              </w:rPr>
            </w:pPr>
          </w:p>
        </w:tc>
      </w:tr>
      <w:tr w:rsidR="00A54E8B" w:rsidRPr="00924F57" w14:paraId="52AC7759" w14:textId="77777777" w:rsidTr="00881116">
        <w:tc>
          <w:tcPr>
            <w:tcW w:w="500" w:type="dxa"/>
            <w:shd w:val="clear" w:color="auto" w:fill="auto"/>
          </w:tcPr>
          <w:p w14:paraId="4B16D926" w14:textId="77777777" w:rsidR="00A54E8B" w:rsidRPr="00924F57" w:rsidRDefault="00A54E8B" w:rsidP="00326E18">
            <w:pPr>
              <w:numPr>
                <w:ilvl w:val="0"/>
                <w:numId w:val="19"/>
              </w:numPr>
              <w:spacing w:before="120" w:after="120"/>
              <w:rPr>
                <w:rFonts w:ascii="Arial" w:hAnsi="Arial" w:cs="Arial"/>
              </w:rPr>
            </w:pPr>
          </w:p>
        </w:tc>
        <w:tc>
          <w:tcPr>
            <w:tcW w:w="4700" w:type="dxa"/>
            <w:shd w:val="clear" w:color="auto" w:fill="auto"/>
          </w:tcPr>
          <w:p w14:paraId="4695528F" w14:textId="301B1689" w:rsidR="00A54E8B" w:rsidRPr="00B55FA8" w:rsidRDefault="00A54E8B" w:rsidP="00881116">
            <w:pPr>
              <w:spacing w:before="120" w:after="120"/>
              <w:rPr>
                <w:rFonts w:ascii="Arial" w:hAnsi="Arial" w:cs="Arial"/>
              </w:rPr>
            </w:pPr>
            <w:r w:rsidRPr="00B55FA8">
              <w:rPr>
                <w:rFonts w:ascii="Arial" w:hAnsi="Arial" w:cs="Arial"/>
              </w:rPr>
              <w:t xml:space="preserve">The ability to prepare concise and succinct reports. </w:t>
            </w:r>
          </w:p>
        </w:tc>
        <w:tc>
          <w:tcPr>
            <w:tcW w:w="1300" w:type="dxa"/>
            <w:shd w:val="clear" w:color="auto" w:fill="auto"/>
          </w:tcPr>
          <w:p w14:paraId="698D03ED" w14:textId="7360242D" w:rsidR="00A54E8B" w:rsidRPr="00924F57" w:rsidRDefault="00A54E8B" w:rsidP="00881116">
            <w:pPr>
              <w:spacing w:before="120" w:after="120"/>
              <w:rPr>
                <w:rFonts w:ascii="Arial" w:hAnsi="Arial" w:cs="Arial"/>
              </w:rPr>
            </w:pPr>
            <w:r w:rsidRPr="00924F57">
              <w:rPr>
                <w:rFonts w:ascii="Arial" w:hAnsi="Arial" w:cs="Arial"/>
              </w:rPr>
              <w:t xml:space="preserve">Essential </w:t>
            </w:r>
          </w:p>
        </w:tc>
        <w:tc>
          <w:tcPr>
            <w:tcW w:w="800" w:type="dxa"/>
            <w:shd w:val="clear" w:color="auto" w:fill="auto"/>
          </w:tcPr>
          <w:p w14:paraId="61DC7BFA" w14:textId="4A58B9E6" w:rsidR="00A54E8B" w:rsidRPr="00924F57" w:rsidRDefault="00A54E8B" w:rsidP="00881116">
            <w:pPr>
              <w:spacing w:before="120" w:after="120"/>
              <w:jc w:val="center"/>
              <w:rPr>
                <w:rFonts w:ascii="Arial" w:hAnsi="Arial" w:cs="Arial"/>
                <w:b/>
              </w:rPr>
            </w:pPr>
            <w:r w:rsidRPr="00924F57">
              <w:rPr>
                <w:rFonts w:ascii="Arial" w:hAnsi="Arial" w:cs="Arial"/>
                <w:b/>
              </w:rPr>
              <w:sym w:font="Wingdings 2" w:char="F050"/>
            </w:r>
          </w:p>
        </w:tc>
        <w:tc>
          <w:tcPr>
            <w:tcW w:w="800" w:type="dxa"/>
            <w:shd w:val="clear" w:color="auto" w:fill="auto"/>
          </w:tcPr>
          <w:p w14:paraId="628D20B3" w14:textId="48E08798" w:rsidR="00A54E8B" w:rsidRPr="00924F57" w:rsidRDefault="00A54E8B" w:rsidP="00881116">
            <w:pPr>
              <w:spacing w:before="120" w:after="120"/>
              <w:jc w:val="center"/>
              <w:rPr>
                <w:rFonts w:ascii="Arial" w:hAnsi="Arial" w:cs="Arial"/>
                <w:b/>
              </w:rPr>
            </w:pPr>
            <w:r w:rsidRPr="00924F57">
              <w:rPr>
                <w:rFonts w:ascii="Arial" w:hAnsi="Arial" w:cs="Arial"/>
                <w:b/>
              </w:rPr>
              <w:sym w:font="Wingdings 2" w:char="F050"/>
            </w:r>
          </w:p>
        </w:tc>
        <w:tc>
          <w:tcPr>
            <w:tcW w:w="820" w:type="dxa"/>
            <w:shd w:val="clear" w:color="auto" w:fill="auto"/>
          </w:tcPr>
          <w:p w14:paraId="5B2C6F08" w14:textId="77777777" w:rsidR="00A54E8B" w:rsidRPr="00924F57" w:rsidRDefault="00A54E8B" w:rsidP="00881116">
            <w:pPr>
              <w:spacing w:before="120" w:after="120"/>
              <w:rPr>
                <w:rFonts w:ascii="Arial" w:hAnsi="Arial" w:cs="Arial"/>
                <w:b/>
              </w:rPr>
            </w:pPr>
          </w:p>
        </w:tc>
      </w:tr>
      <w:tr w:rsidR="00326E18" w:rsidRPr="00924F57" w14:paraId="453D05E3" w14:textId="77777777" w:rsidTr="00881116">
        <w:tc>
          <w:tcPr>
            <w:tcW w:w="500" w:type="dxa"/>
            <w:shd w:val="clear" w:color="auto" w:fill="auto"/>
          </w:tcPr>
          <w:p w14:paraId="722F075B" w14:textId="77777777" w:rsidR="00326E18" w:rsidRPr="00924F57" w:rsidRDefault="00326E18" w:rsidP="00326E18">
            <w:pPr>
              <w:numPr>
                <w:ilvl w:val="0"/>
                <w:numId w:val="19"/>
              </w:numPr>
              <w:spacing w:before="120" w:after="120"/>
              <w:rPr>
                <w:rFonts w:ascii="Arial" w:hAnsi="Arial" w:cs="Arial"/>
              </w:rPr>
            </w:pPr>
          </w:p>
        </w:tc>
        <w:tc>
          <w:tcPr>
            <w:tcW w:w="4700" w:type="dxa"/>
            <w:shd w:val="clear" w:color="auto" w:fill="auto"/>
          </w:tcPr>
          <w:p w14:paraId="113A1CE1" w14:textId="7E65729D" w:rsidR="00326E18" w:rsidRPr="00924F57" w:rsidRDefault="00326E18" w:rsidP="00881116">
            <w:pPr>
              <w:spacing w:before="120" w:after="120"/>
              <w:rPr>
                <w:rFonts w:ascii="Arial" w:hAnsi="Arial" w:cs="Arial"/>
              </w:rPr>
            </w:pPr>
            <w:r w:rsidRPr="00924F57">
              <w:rPr>
                <w:rFonts w:ascii="Arial" w:hAnsi="Arial" w:cs="Arial"/>
              </w:rPr>
              <w:t>Ability to produce tangible plans and results, while holding onto and developing the higher-level strategic context.</w:t>
            </w:r>
          </w:p>
        </w:tc>
        <w:tc>
          <w:tcPr>
            <w:tcW w:w="1300" w:type="dxa"/>
            <w:shd w:val="clear" w:color="auto" w:fill="auto"/>
          </w:tcPr>
          <w:p w14:paraId="7D72B016" w14:textId="77777777" w:rsidR="00326E18" w:rsidRPr="00924F57" w:rsidRDefault="00326E18" w:rsidP="00881116">
            <w:pPr>
              <w:spacing w:before="120" w:after="120"/>
              <w:rPr>
                <w:rFonts w:ascii="Arial" w:hAnsi="Arial" w:cs="Arial"/>
              </w:rPr>
            </w:pPr>
            <w:r w:rsidRPr="00924F57">
              <w:rPr>
                <w:rFonts w:ascii="Arial" w:hAnsi="Arial" w:cs="Arial"/>
              </w:rPr>
              <w:t>Essential</w:t>
            </w:r>
          </w:p>
        </w:tc>
        <w:tc>
          <w:tcPr>
            <w:tcW w:w="800" w:type="dxa"/>
            <w:shd w:val="clear" w:color="auto" w:fill="auto"/>
          </w:tcPr>
          <w:p w14:paraId="33DA3FB8" w14:textId="77777777" w:rsidR="00326E18" w:rsidRPr="00924F57" w:rsidRDefault="00326E18" w:rsidP="00881116">
            <w:pPr>
              <w:spacing w:before="120" w:after="120"/>
              <w:jc w:val="center"/>
              <w:rPr>
                <w:rFonts w:ascii="Arial" w:hAnsi="Arial" w:cs="Arial"/>
                <w:b/>
              </w:rPr>
            </w:pPr>
            <w:bookmarkStart w:id="7" w:name="OLE_LINK3"/>
            <w:bookmarkStart w:id="8" w:name="OLE_LINK4"/>
            <w:r w:rsidRPr="00924F57">
              <w:rPr>
                <w:rFonts w:ascii="Arial" w:hAnsi="Arial" w:cs="Arial"/>
                <w:b/>
              </w:rPr>
              <w:sym w:font="Wingdings 2" w:char="F050"/>
            </w:r>
            <w:bookmarkEnd w:id="7"/>
            <w:bookmarkEnd w:id="8"/>
          </w:p>
        </w:tc>
        <w:tc>
          <w:tcPr>
            <w:tcW w:w="800" w:type="dxa"/>
            <w:shd w:val="clear" w:color="auto" w:fill="auto"/>
          </w:tcPr>
          <w:p w14:paraId="56CB35E8" w14:textId="77777777" w:rsidR="00326E18" w:rsidRPr="00924F57" w:rsidRDefault="00326E18" w:rsidP="00881116">
            <w:pPr>
              <w:spacing w:before="120" w:after="120"/>
              <w:jc w:val="center"/>
              <w:rPr>
                <w:rFonts w:ascii="Arial" w:hAnsi="Arial" w:cs="Arial"/>
                <w:b/>
              </w:rPr>
            </w:pPr>
            <w:r w:rsidRPr="00924F57">
              <w:rPr>
                <w:rFonts w:ascii="Arial" w:hAnsi="Arial" w:cs="Arial"/>
                <w:b/>
              </w:rPr>
              <w:sym w:font="Wingdings 2" w:char="F050"/>
            </w:r>
          </w:p>
        </w:tc>
        <w:tc>
          <w:tcPr>
            <w:tcW w:w="820" w:type="dxa"/>
            <w:shd w:val="clear" w:color="auto" w:fill="auto"/>
          </w:tcPr>
          <w:p w14:paraId="4CDFEABC" w14:textId="77777777" w:rsidR="00326E18" w:rsidRPr="00924F57" w:rsidRDefault="00326E18" w:rsidP="00881116">
            <w:pPr>
              <w:spacing w:before="120" w:after="120"/>
              <w:rPr>
                <w:rFonts w:ascii="Arial" w:hAnsi="Arial" w:cs="Arial"/>
                <w:b/>
              </w:rPr>
            </w:pPr>
          </w:p>
        </w:tc>
      </w:tr>
      <w:tr w:rsidR="00326E18" w:rsidRPr="00924F57" w14:paraId="3E1E6196" w14:textId="77777777" w:rsidTr="00881116">
        <w:tc>
          <w:tcPr>
            <w:tcW w:w="500" w:type="dxa"/>
            <w:shd w:val="clear" w:color="auto" w:fill="auto"/>
          </w:tcPr>
          <w:p w14:paraId="5117BC44" w14:textId="77777777" w:rsidR="00326E18" w:rsidRPr="00924F57" w:rsidRDefault="00326E18" w:rsidP="00326E18">
            <w:pPr>
              <w:numPr>
                <w:ilvl w:val="0"/>
                <w:numId w:val="19"/>
              </w:numPr>
              <w:spacing w:before="120" w:after="120"/>
              <w:rPr>
                <w:rFonts w:ascii="Arial" w:hAnsi="Arial" w:cs="Arial"/>
              </w:rPr>
            </w:pPr>
          </w:p>
        </w:tc>
        <w:tc>
          <w:tcPr>
            <w:tcW w:w="4700" w:type="dxa"/>
            <w:shd w:val="clear" w:color="auto" w:fill="auto"/>
          </w:tcPr>
          <w:p w14:paraId="169E5EA3" w14:textId="77777777" w:rsidR="00326E18" w:rsidRPr="00924F57" w:rsidRDefault="00326E18" w:rsidP="00881116">
            <w:pPr>
              <w:spacing w:before="120" w:after="120"/>
              <w:rPr>
                <w:rFonts w:ascii="Arial" w:hAnsi="Arial" w:cs="Arial"/>
              </w:rPr>
            </w:pPr>
            <w:r w:rsidRPr="00924F57">
              <w:rPr>
                <w:rFonts w:ascii="Arial" w:hAnsi="Arial" w:cs="Arial"/>
              </w:rPr>
              <w:t>Understanding of the organisational structure and dynamics of the Church of England.</w:t>
            </w:r>
          </w:p>
        </w:tc>
        <w:tc>
          <w:tcPr>
            <w:tcW w:w="1300" w:type="dxa"/>
            <w:shd w:val="clear" w:color="auto" w:fill="auto"/>
          </w:tcPr>
          <w:p w14:paraId="54A15633" w14:textId="77777777" w:rsidR="00326E18" w:rsidRPr="00924F57" w:rsidRDefault="00326E18" w:rsidP="00881116">
            <w:pPr>
              <w:spacing w:before="120" w:after="120"/>
              <w:rPr>
                <w:rFonts w:ascii="Arial" w:hAnsi="Arial" w:cs="Arial"/>
              </w:rPr>
            </w:pPr>
            <w:r w:rsidRPr="00924F57">
              <w:rPr>
                <w:rFonts w:ascii="Arial" w:hAnsi="Arial" w:cs="Arial"/>
              </w:rPr>
              <w:t>Essential</w:t>
            </w:r>
          </w:p>
        </w:tc>
        <w:tc>
          <w:tcPr>
            <w:tcW w:w="800" w:type="dxa"/>
            <w:shd w:val="clear" w:color="auto" w:fill="auto"/>
          </w:tcPr>
          <w:p w14:paraId="4C74CB34" w14:textId="77777777" w:rsidR="00326E18" w:rsidRPr="00924F57" w:rsidRDefault="00326E18" w:rsidP="00881116">
            <w:pPr>
              <w:spacing w:before="120" w:after="120"/>
              <w:jc w:val="center"/>
              <w:rPr>
                <w:rFonts w:ascii="Arial" w:hAnsi="Arial" w:cs="Arial"/>
                <w:b/>
              </w:rPr>
            </w:pPr>
            <w:r w:rsidRPr="00924F57">
              <w:rPr>
                <w:rFonts w:ascii="Arial" w:hAnsi="Arial" w:cs="Arial"/>
                <w:b/>
              </w:rPr>
              <w:sym w:font="Wingdings 2" w:char="F050"/>
            </w:r>
          </w:p>
        </w:tc>
        <w:tc>
          <w:tcPr>
            <w:tcW w:w="800" w:type="dxa"/>
            <w:shd w:val="clear" w:color="auto" w:fill="auto"/>
          </w:tcPr>
          <w:p w14:paraId="37A45A37" w14:textId="77777777" w:rsidR="00326E18" w:rsidRPr="00924F57" w:rsidRDefault="00326E18" w:rsidP="00881116">
            <w:pPr>
              <w:spacing w:before="120" w:after="120"/>
              <w:jc w:val="center"/>
              <w:rPr>
                <w:rFonts w:ascii="Arial" w:hAnsi="Arial" w:cs="Arial"/>
                <w:b/>
              </w:rPr>
            </w:pPr>
            <w:r w:rsidRPr="00924F57">
              <w:rPr>
                <w:rFonts w:ascii="Arial" w:hAnsi="Arial" w:cs="Arial"/>
                <w:b/>
              </w:rPr>
              <w:sym w:font="Wingdings 2" w:char="F050"/>
            </w:r>
          </w:p>
        </w:tc>
        <w:tc>
          <w:tcPr>
            <w:tcW w:w="820" w:type="dxa"/>
            <w:shd w:val="clear" w:color="auto" w:fill="auto"/>
          </w:tcPr>
          <w:p w14:paraId="3725BF08" w14:textId="77777777" w:rsidR="00326E18" w:rsidRPr="00924F57" w:rsidRDefault="00326E18" w:rsidP="00881116">
            <w:pPr>
              <w:spacing w:before="120" w:after="120"/>
              <w:jc w:val="center"/>
              <w:rPr>
                <w:rFonts w:ascii="Arial" w:hAnsi="Arial" w:cs="Arial"/>
                <w:b/>
              </w:rPr>
            </w:pPr>
          </w:p>
        </w:tc>
      </w:tr>
      <w:tr w:rsidR="00A54E8B" w:rsidRPr="00924F57" w14:paraId="1176CFE2" w14:textId="77777777" w:rsidTr="00881116">
        <w:tc>
          <w:tcPr>
            <w:tcW w:w="500" w:type="dxa"/>
            <w:shd w:val="clear" w:color="auto" w:fill="auto"/>
          </w:tcPr>
          <w:p w14:paraId="206F59E3" w14:textId="77777777" w:rsidR="00A54E8B" w:rsidRPr="00924F57" w:rsidRDefault="00A54E8B" w:rsidP="00326E18">
            <w:pPr>
              <w:numPr>
                <w:ilvl w:val="0"/>
                <w:numId w:val="19"/>
              </w:numPr>
              <w:spacing w:before="120" w:after="120"/>
              <w:rPr>
                <w:rFonts w:ascii="Arial" w:hAnsi="Arial" w:cs="Arial"/>
              </w:rPr>
            </w:pPr>
          </w:p>
        </w:tc>
        <w:tc>
          <w:tcPr>
            <w:tcW w:w="4700" w:type="dxa"/>
            <w:shd w:val="clear" w:color="auto" w:fill="auto"/>
          </w:tcPr>
          <w:p w14:paraId="6AD819FA" w14:textId="37DFD40B" w:rsidR="00A54E8B" w:rsidRPr="00B55FA8" w:rsidRDefault="00A54E8B" w:rsidP="00881116">
            <w:pPr>
              <w:spacing w:before="120" w:after="120"/>
              <w:rPr>
                <w:rFonts w:ascii="Arial" w:hAnsi="Arial" w:cs="Arial"/>
              </w:rPr>
            </w:pPr>
            <w:r w:rsidRPr="00B55FA8">
              <w:rPr>
                <w:rFonts w:ascii="Arial" w:hAnsi="Arial" w:cs="Arial"/>
              </w:rPr>
              <w:t>Educated to degree level o</w:t>
            </w:r>
            <w:r w:rsidR="00171BEC" w:rsidRPr="00B55FA8">
              <w:rPr>
                <w:rFonts w:ascii="Arial" w:hAnsi="Arial" w:cs="Arial"/>
              </w:rPr>
              <w:t>r</w:t>
            </w:r>
            <w:r w:rsidRPr="00B55FA8">
              <w:rPr>
                <w:rFonts w:ascii="Arial" w:hAnsi="Arial" w:cs="Arial"/>
              </w:rPr>
              <w:t xml:space="preserve"> equivalent </w:t>
            </w:r>
          </w:p>
        </w:tc>
        <w:tc>
          <w:tcPr>
            <w:tcW w:w="1300" w:type="dxa"/>
            <w:shd w:val="clear" w:color="auto" w:fill="auto"/>
          </w:tcPr>
          <w:p w14:paraId="7F6974B7" w14:textId="62ED6205" w:rsidR="00A54E8B" w:rsidRPr="00924F57" w:rsidRDefault="00A54E8B" w:rsidP="00881116">
            <w:pPr>
              <w:spacing w:before="120" w:after="120"/>
              <w:rPr>
                <w:rFonts w:ascii="Arial" w:hAnsi="Arial" w:cs="Arial"/>
              </w:rPr>
            </w:pPr>
            <w:r w:rsidRPr="00924F57">
              <w:rPr>
                <w:rFonts w:ascii="Arial" w:hAnsi="Arial" w:cs="Arial"/>
              </w:rPr>
              <w:t xml:space="preserve">Essential </w:t>
            </w:r>
          </w:p>
        </w:tc>
        <w:tc>
          <w:tcPr>
            <w:tcW w:w="800" w:type="dxa"/>
            <w:shd w:val="clear" w:color="auto" w:fill="auto"/>
          </w:tcPr>
          <w:p w14:paraId="0BAF9C13" w14:textId="47D64B55" w:rsidR="00A54E8B" w:rsidRPr="00924F57" w:rsidRDefault="00A54E8B" w:rsidP="00881116">
            <w:pPr>
              <w:spacing w:before="120" w:after="120"/>
              <w:jc w:val="center"/>
              <w:rPr>
                <w:rFonts w:ascii="Arial" w:hAnsi="Arial" w:cs="Arial"/>
                <w:b/>
              </w:rPr>
            </w:pPr>
            <w:r w:rsidRPr="00924F57">
              <w:rPr>
                <w:rFonts w:ascii="Arial" w:hAnsi="Arial" w:cs="Arial"/>
                <w:b/>
              </w:rPr>
              <w:sym w:font="Wingdings 2" w:char="F050"/>
            </w:r>
          </w:p>
        </w:tc>
        <w:tc>
          <w:tcPr>
            <w:tcW w:w="800" w:type="dxa"/>
            <w:shd w:val="clear" w:color="auto" w:fill="auto"/>
          </w:tcPr>
          <w:p w14:paraId="6B0347A9" w14:textId="0314DCD7" w:rsidR="00A54E8B" w:rsidRPr="00924F57" w:rsidRDefault="00A54E8B" w:rsidP="00881116">
            <w:pPr>
              <w:spacing w:before="120" w:after="120"/>
              <w:jc w:val="center"/>
              <w:rPr>
                <w:rFonts w:ascii="Arial" w:hAnsi="Arial" w:cs="Arial"/>
                <w:b/>
              </w:rPr>
            </w:pPr>
            <w:r w:rsidRPr="00924F57">
              <w:rPr>
                <w:rFonts w:ascii="Arial" w:hAnsi="Arial" w:cs="Arial"/>
                <w:b/>
              </w:rPr>
              <w:sym w:font="Wingdings 2" w:char="F050"/>
            </w:r>
          </w:p>
        </w:tc>
        <w:tc>
          <w:tcPr>
            <w:tcW w:w="820" w:type="dxa"/>
            <w:shd w:val="clear" w:color="auto" w:fill="auto"/>
          </w:tcPr>
          <w:p w14:paraId="77E11886" w14:textId="77777777" w:rsidR="00A54E8B" w:rsidRPr="00924F57" w:rsidRDefault="00A54E8B" w:rsidP="00881116">
            <w:pPr>
              <w:spacing w:before="120" w:after="120"/>
              <w:jc w:val="center"/>
              <w:rPr>
                <w:rFonts w:ascii="Arial" w:hAnsi="Arial" w:cs="Arial"/>
                <w:b/>
              </w:rPr>
            </w:pPr>
          </w:p>
        </w:tc>
      </w:tr>
      <w:tr w:rsidR="00326E18" w:rsidRPr="00924F57" w14:paraId="3F685242" w14:textId="77777777" w:rsidTr="00881116">
        <w:tc>
          <w:tcPr>
            <w:tcW w:w="500" w:type="dxa"/>
            <w:shd w:val="clear" w:color="auto" w:fill="auto"/>
          </w:tcPr>
          <w:p w14:paraId="2E927C81" w14:textId="77777777" w:rsidR="00326E18" w:rsidRPr="00924F57" w:rsidRDefault="00326E18" w:rsidP="00881116">
            <w:pPr>
              <w:spacing w:before="120" w:after="120"/>
              <w:rPr>
                <w:rFonts w:ascii="Arial" w:hAnsi="Arial" w:cs="Arial"/>
              </w:rPr>
            </w:pPr>
          </w:p>
        </w:tc>
        <w:tc>
          <w:tcPr>
            <w:tcW w:w="4700" w:type="dxa"/>
            <w:tcBorders>
              <w:right w:val="nil"/>
            </w:tcBorders>
            <w:shd w:val="clear" w:color="auto" w:fill="auto"/>
          </w:tcPr>
          <w:p w14:paraId="44BF1F81" w14:textId="77777777" w:rsidR="00326E18" w:rsidRPr="00B55FA8" w:rsidRDefault="00326E18" w:rsidP="00881116">
            <w:pPr>
              <w:spacing w:before="120" w:after="120"/>
              <w:rPr>
                <w:rFonts w:ascii="Arial" w:hAnsi="Arial" w:cs="Arial"/>
                <w:b/>
              </w:rPr>
            </w:pPr>
            <w:r w:rsidRPr="00B55FA8">
              <w:rPr>
                <w:rFonts w:ascii="Arial" w:hAnsi="Arial" w:cs="Arial"/>
                <w:b/>
              </w:rPr>
              <w:t>Aptitudes and abilities</w:t>
            </w:r>
          </w:p>
        </w:tc>
        <w:tc>
          <w:tcPr>
            <w:tcW w:w="1300" w:type="dxa"/>
            <w:tcBorders>
              <w:left w:val="nil"/>
              <w:right w:val="nil"/>
            </w:tcBorders>
            <w:shd w:val="clear" w:color="auto" w:fill="auto"/>
          </w:tcPr>
          <w:p w14:paraId="73286C01" w14:textId="77777777" w:rsidR="00326E18" w:rsidRPr="00924F57" w:rsidRDefault="00326E18" w:rsidP="00881116">
            <w:pPr>
              <w:spacing w:before="120" w:after="120"/>
              <w:rPr>
                <w:rFonts w:ascii="Arial" w:hAnsi="Arial" w:cs="Arial"/>
              </w:rPr>
            </w:pPr>
          </w:p>
        </w:tc>
        <w:tc>
          <w:tcPr>
            <w:tcW w:w="800" w:type="dxa"/>
            <w:tcBorders>
              <w:left w:val="nil"/>
              <w:right w:val="nil"/>
            </w:tcBorders>
            <w:shd w:val="clear" w:color="auto" w:fill="auto"/>
          </w:tcPr>
          <w:p w14:paraId="70C461E3" w14:textId="77777777" w:rsidR="00326E18" w:rsidRPr="00924F57" w:rsidRDefault="00326E18" w:rsidP="00881116">
            <w:pPr>
              <w:spacing w:before="120" w:after="120"/>
              <w:jc w:val="center"/>
              <w:rPr>
                <w:rFonts w:ascii="Arial" w:hAnsi="Arial" w:cs="Arial"/>
                <w:b/>
              </w:rPr>
            </w:pPr>
          </w:p>
        </w:tc>
        <w:tc>
          <w:tcPr>
            <w:tcW w:w="800" w:type="dxa"/>
            <w:tcBorders>
              <w:left w:val="nil"/>
              <w:right w:val="nil"/>
            </w:tcBorders>
            <w:shd w:val="clear" w:color="auto" w:fill="auto"/>
          </w:tcPr>
          <w:p w14:paraId="38EC47AA" w14:textId="77777777" w:rsidR="00326E18" w:rsidRPr="00924F57" w:rsidRDefault="00326E18" w:rsidP="00881116">
            <w:pPr>
              <w:spacing w:before="120" w:after="120"/>
              <w:jc w:val="center"/>
              <w:rPr>
                <w:rFonts w:ascii="Arial" w:hAnsi="Arial" w:cs="Arial"/>
                <w:b/>
              </w:rPr>
            </w:pPr>
          </w:p>
        </w:tc>
        <w:tc>
          <w:tcPr>
            <w:tcW w:w="820" w:type="dxa"/>
            <w:tcBorders>
              <w:left w:val="nil"/>
            </w:tcBorders>
            <w:shd w:val="clear" w:color="auto" w:fill="auto"/>
          </w:tcPr>
          <w:p w14:paraId="5B860485" w14:textId="77777777" w:rsidR="00326E18" w:rsidRPr="00924F57" w:rsidRDefault="00326E18" w:rsidP="00881116">
            <w:pPr>
              <w:spacing w:before="120" w:after="120"/>
              <w:jc w:val="center"/>
              <w:rPr>
                <w:rFonts w:ascii="Arial" w:hAnsi="Arial" w:cs="Arial"/>
                <w:b/>
              </w:rPr>
            </w:pPr>
          </w:p>
        </w:tc>
      </w:tr>
      <w:tr w:rsidR="00326E18" w:rsidRPr="00924F57" w14:paraId="2D6B86CA" w14:textId="77777777" w:rsidTr="00881116">
        <w:tc>
          <w:tcPr>
            <w:tcW w:w="500" w:type="dxa"/>
            <w:shd w:val="clear" w:color="auto" w:fill="auto"/>
          </w:tcPr>
          <w:p w14:paraId="6E4D167D" w14:textId="77777777" w:rsidR="00326E18" w:rsidRPr="00924F57" w:rsidRDefault="00326E18" w:rsidP="00326E18">
            <w:pPr>
              <w:numPr>
                <w:ilvl w:val="0"/>
                <w:numId w:val="20"/>
              </w:numPr>
              <w:spacing w:before="120" w:after="120"/>
              <w:rPr>
                <w:rFonts w:ascii="Arial" w:hAnsi="Arial" w:cs="Arial"/>
              </w:rPr>
            </w:pPr>
          </w:p>
        </w:tc>
        <w:tc>
          <w:tcPr>
            <w:tcW w:w="4700" w:type="dxa"/>
            <w:shd w:val="clear" w:color="auto" w:fill="auto"/>
          </w:tcPr>
          <w:p w14:paraId="1E64A323" w14:textId="4AF302A4" w:rsidR="00326E18" w:rsidRPr="00B55FA8" w:rsidRDefault="00326E18" w:rsidP="00881116">
            <w:pPr>
              <w:spacing w:before="120" w:after="120"/>
              <w:rPr>
                <w:rFonts w:ascii="Arial" w:hAnsi="Arial" w:cs="Arial"/>
              </w:rPr>
            </w:pPr>
            <w:r w:rsidRPr="00B55FA8">
              <w:rPr>
                <w:rFonts w:ascii="Arial" w:hAnsi="Arial" w:cs="Arial"/>
              </w:rPr>
              <w:t>A prayerful heart with a burning desire for Mission in Lancashire</w:t>
            </w:r>
          </w:p>
        </w:tc>
        <w:tc>
          <w:tcPr>
            <w:tcW w:w="1300" w:type="dxa"/>
            <w:shd w:val="clear" w:color="auto" w:fill="auto"/>
          </w:tcPr>
          <w:p w14:paraId="15D33495" w14:textId="54FD4C9C" w:rsidR="00326E18" w:rsidRPr="00924F57" w:rsidRDefault="00326E18" w:rsidP="00881116">
            <w:pPr>
              <w:spacing w:before="120" w:after="120"/>
              <w:rPr>
                <w:rFonts w:ascii="Arial" w:hAnsi="Arial" w:cs="Arial"/>
              </w:rPr>
            </w:pPr>
            <w:r w:rsidRPr="00924F57">
              <w:rPr>
                <w:rFonts w:ascii="Arial" w:hAnsi="Arial" w:cs="Arial"/>
              </w:rPr>
              <w:t xml:space="preserve">Essential </w:t>
            </w:r>
          </w:p>
        </w:tc>
        <w:tc>
          <w:tcPr>
            <w:tcW w:w="800" w:type="dxa"/>
            <w:shd w:val="clear" w:color="auto" w:fill="auto"/>
          </w:tcPr>
          <w:p w14:paraId="6294FAD0" w14:textId="4946A13A" w:rsidR="00326E18" w:rsidRPr="00924F57" w:rsidRDefault="00326E18" w:rsidP="00881116">
            <w:pPr>
              <w:spacing w:before="120" w:after="120"/>
              <w:jc w:val="center"/>
              <w:rPr>
                <w:rFonts w:ascii="Arial" w:hAnsi="Arial" w:cs="Arial"/>
                <w:b/>
              </w:rPr>
            </w:pPr>
            <w:r w:rsidRPr="00924F57">
              <w:rPr>
                <w:rFonts w:ascii="Arial" w:hAnsi="Arial" w:cs="Arial"/>
                <w:b/>
              </w:rPr>
              <w:sym w:font="Wingdings 2" w:char="F050"/>
            </w:r>
          </w:p>
        </w:tc>
        <w:tc>
          <w:tcPr>
            <w:tcW w:w="800" w:type="dxa"/>
            <w:shd w:val="clear" w:color="auto" w:fill="auto"/>
          </w:tcPr>
          <w:p w14:paraId="0866F0BB" w14:textId="35A3FB2C" w:rsidR="00326E18" w:rsidRPr="00924F57" w:rsidRDefault="00326E18" w:rsidP="00881116">
            <w:pPr>
              <w:spacing w:before="120" w:after="120"/>
              <w:jc w:val="center"/>
              <w:rPr>
                <w:rFonts w:ascii="Arial" w:hAnsi="Arial" w:cs="Arial"/>
                <w:b/>
              </w:rPr>
            </w:pPr>
            <w:r w:rsidRPr="00924F57">
              <w:rPr>
                <w:rFonts w:ascii="Arial" w:hAnsi="Arial" w:cs="Arial"/>
                <w:b/>
              </w:rPr>
              <w:sym w:font="Wingdings 2" w:char="F050"/>
            </w:r>
          </w:p>
        </w:tc>
        <w:tc>
          <w:tcPr>
            <w:tcW w:w="820" w:type="dxa"/>
            <w:shd w:val="clear" w:color="auto" w:fill="auto"/>
          </w:tcPr>
          <w:p w14:paraId="702DF060" w14:textId="77777777" w:rsidR="00326E18" w:rsidRPr="00924F57" w:rsidRDefault="00326E18" w:rsidP="00881116">
            <w:pPr>
              <w:spacing w:before="120" w:after="120"/>
              <w:jc w:val="center"/>
              <w:rPr>
                <w:rFonts w:ascii="Arial" w:hAnsi="Arial" w:cs="Arial"/>
                <w:b/>
              </w:rPr>
            </w:pPr>
          </w:p>
        </w:tc>
      </w:tr>
      <w:tr w:rsidR="00326E18" w:rsidRPr="00924F57" w14:paraId="6F5EFF2D" w14:textId="77777777" w:rsidTr="00881116">
        <w:tc>
          <w:tcPr>
            <w:tcW w:w="500" w:type="dxa"/>
            <w:shd w:val="clear" w:color="auto" w:fill="auto"/>
          </w:tcPr>
          <w:p w14:paraId="528DBCF6" w14:textId="77777777" w:rsidR="00326E18" w:rsidRPr="00924F57" w:rsidRDefault="00326E18" w:rsidP="00326E18">
            <w:pPr>
              <w:numPr>
                <w:ilvl w:val="0"/>
                <w:numId w:val="20"/>
              </w:numPr>
              <w:spacing w:before="120" w:after="120"/>
              <w:rPr>
                <w:rFonts w:ascii="Arial" w:hAnsi="Arial" w:cs="Arial"/>
              </w:rPr>
            </w:pPr>
          </w:p>
        </w:tc>
        <w:tc>
          <w:tcPr>
            <w:tcW w:w="4700" w:type="dxa"/>
            <w:shd w:val="clear" w:color="auto" w:fill="auto"/>
          </w:tcPr>
          <w:p w14:paraId="2296FF3D" w14:textId="74B9FA0D" w:rsidR="00326E18" w:rsidRPr="00B55FA8" w:rsidRDefault="00881116" w:rsidP="00881116">
            <w:pPr>
              <w:spacing w:before="120" w:after="120"/>
              <w:rPr>
                <w:rFonts w:ascii="Arial" w:hAnsi="Arial" w:cs="Arial"/>
              </w:rPr>
            </w:pPr>
            <w:r w:rsidRPr="00B55FA8">
              <w:rPr>
                <w:rFonts w:ascii="Arial" w:hAnsi="Arial" w:cs="Arial"/>
              </w:rPr>
              <w:t xml:space="preserve">Emotional </w:t>
            </w:r>
            <w:r w:rsidR="00C263F3" w:rsidRPr="00B55FA8">
              <w:rPr>
                <w:rFonts w:ascii="Arial" w:hAnsi="Arial" w:cs="Arial"/>
              </w:rPr>
              <w:t>intelligence and relationship engagement skills which build strong bottom up associations with parishes</w:t>
            </w:r>
          </w:p>
        </w:tc>
        <w:tc>
          <w:tcPr>
            <w:tcW w:w="1300" w:type="dxa"/>
            <w:shd w:val="clear" w:color="auto" w:fill="auto"/>
          </w:tcPr>
          <w:p w14:paraId="1FC2D9A0" w14:textId="77777777" w:rsidR="00326E18" w:rsidRPr="00924F57" w:rsidRDefault="00326E18" w:rsidP="00881116">
            <w:pPr>
              <w:spacing w:before="120" w:after="120"/>
              <w:rPr>
                <w:rFonts w:ascii="Arial" w:hAnsi="Arial" w:cs="Arial"/>
              </w:rPr>
            </w:pPr>
          </w:p>
          <w:p w14:paraId="15CA80C8" w14:textId="35418B58" w:rsidR="00C263F3" w:rsidRPr="00924F57" w:rsidRDefault="00C263F3" w:rsidP="00881116">
            <w:pPr>
              <w:spacing w:before="120" w:after="120"/>
              <w:rPr>
                <w:rFonts w:ascii="Arial" w:hAnsi="Arial" w:cs="Arial"/>
              </w:rPr>
            </w:pPr>
            <w:r w:rsidRPr="00924F57">
              <w:rPr>
                <w:rFonts w:ascii="Arial" w:hAnsi="Arial" w:cs="Arial"/>
              </w:rPr>
              <w:t xml:space="preserve">Essential </w:t>
            </w:r>
          </w:p>
        </w:tc>
        <w:tc>
          <w:tcPr>
            <w:tcW w:w="800" w:type="dxa"/>
            <w:shd w:val="clear" w:color="auto" w:fill="auto"/>
          </w:tcPr>
          <w:p w14:paraId="14BB4649" w14:textId="51B40A6A" w:rsidR="00326E18" w:rsidRPr="00924F57" w:rsidRDefault="00C263F3" w:rsidP="00881116">
            <w:pPr>
              <w:spacing w:before="120" w:after="120"/>
              <w:jc w:val="center"/>
              <w:rPr>
                <w:rFonts w:ascii="Arial" w:hAnsi="Arial" w:cs="Arial"/>
                <w:b/>
              </w:rPr>
            </w:pPr>
            <w:r w:rsidRPr="00924F57">
              <w:rPr>
                <w:rFonts w:ascii="Arial" w:hAnsi="Arial" w:cs="Arial"/>
                <w:b/>
              </w:rPr>
              <w:sym w:font="Wingdings 2" w:char="F050"/>
            </w:r>
          </w:p>
        </w:tc>
        <w:tc>
          <w:tcPr>
            <w:tcW w:w="800" w:type="dxa"/>
            <w:shd w:val="clear" w:color="auto" w:fill="auto"/>
          </w:tcPr>
          <w:p w14:paraId="6F8418E3" w14:textId="0300647F" w:rsidR="00326E18" w:rsidRPr="00924F57" w:rsidRDefault="00C263F3" w:rsidP="00881116">
            <w:pPr>
              <w:spacing w:before="120" w:after="120"/>
              <w:jc w:val="center"/>
              <w:rPr>
                <w:rFonts w:ascii="Arial" w:hAnsi="Arial" w:cs="Arial"/>
                <w:b/>
              </w:rPr>
            </w:pPr>
            <w:r w:rsidRPr="00924F57">
              <w:rPr>
                <w:rFonts w:ascii="Arial" w:hAnsi="Arial" w:cs="Arial"/>
                <w:b/>
              </w:rPr>
              <w:sym w:font="Wingdings 2" w:char="F050"/>
            </w:r>
          </w:p>
        </w:tc>
        <w:tc>
          <w:tcPr>
            <w:tcW w:w="820" w:type="dxa"/>
            <w:shd w:val="clear" w:color="auto" w:fill="auto"/>
          </w:tcPr>
          <w:p w14:paraId="39BBA969" w14:textId="77777777" w:rsidR="00326E18" w:rsidRPr="00924F57" w:rsidRDefault="00326E18" w:rsidP="00881116">
            <w:pPr>
              <w:spacing w:before="120" w:after="120"/>
              <w:jc w:val="center"/>
              <w:rPr>
                <w:rFonts w:ascii="Arial" w:hAnsi="Arial" w:cs="Arial"/>
                <w:b/>
              </w:rPr>
            </w:pPr>
          </w:p>
        </w:tc>
      </w:tr>
      <w:tr w:rsidR="00326E18" w:rsidRPr="00924F57" w14:paraId="331DB901" w14:textId="77777777" w:rsidTr="00881116">
        <w:tc>
          <w:tcPr>
            <w:tcW w:w="500" w:type="dxa"/>
            <w:shd w:val="clear" w:color="auto" w:fill="auto"/>
          </w:tcPr>
          <w:p w14:paraId="2028960E" w14:textId="77777777" w:rsidR="00326E18" w:rsidRPr="00924F57" w:rsidRDefault="00326E18" w:rsidP="00326E18">
            <w:pPr>
              <w:numPr>
                <w:ilvl w:val="0"/>
                <w:numId w:val="20"/>
              </w:numPr>
              <w:spacing w:before="120" w:after="120"/>
              <w:rPr>
                <w:rFonts w:ascii="Arial" w:hAnsi="Arial" w:cs="Arial"/>
              </w:rPr>
            </w:pPr>
          </w:p>
        </w:tc>
        <w:tc>
          <w:tcPr>
            <w:tcW w:w="4700" w:type="dxa"/>
            <w:shd w:val="clear" w:color="auto" w:fill="auto"/>
          </w:tcPr>
          <w:p w14:paraId="50115606" w14:textId="77777777" w:rsidR="00326E18" w:rsidRPr="00924F57" w:rsidRDefault="00326E18" w:rsidP="00881116">
            <w:pPr>
              <w:spacing w:before="120" w:after="120"/>
              <w:rPr>
                <w:rFonts w:ascii="Arial" w:hAnsi="Arial" w:cs="Arial"/>
              </w:rPr>
            </w:pPr>
            <w:r w:rsidRPr="00924F57">
              <w:rPr>
                <w:rFonts w:ascii="Arial" w:hAnsi="Arial" w:cs="Arial"/>
              </w:rPr>
              <w:t>Ability to think strategically and pragmatically</w:t>
            </w:r>
          </w:p>
        </w:tc>
        <w:tc>
          <w:tcPr>
            <w:tcW w:w="1300" w:type="dxa"/>
            <w:shd w:val="clear" w:color="auto" w:fill="auto"/>
          </w:tcPr>
          <w:p w14:paraId="441E1433" w14:textId="77777777" w:rsidR="00326E18" w:rsidRPr="00924F57" w:rsidRDefault="00326E18" w:rsidP="00881116">
            <w:pPr>
              <w:spacing w:before="120" w:after="120"/>
              <w:rPr>
                <w:rFonts w:ascii="Arial" w:hAnsi="Arial" w:cs="Arial"/>
              </w:rPr>
            </w:pPr>
            <w:r w:rsidRPr="00924F57">
              <w:rPr>
                <w:rFonts w:ascii="Arial" w:hAnsi="Arial" w:cs="Arial"/>
              </w:rPr>
              <w:t>Essential</w:t>
            </w:r>
          </w:p>
        </w:tc>
        <w:tc>
          <w:tcPr>
            <w:tcW w:w="800" w:type="dxa"/>
            <w:shd w:val="clear" w:color="auto" w:fill="auto"/>
          </w:tcPr>
          <w:p w14:paraId="50F9B135" w14:textId="77777777" w:rsidR="00326E18" w:rsidRPr="00924F57" w:rsidRDefault="00326E18" w:rsidP="00881116">
            <w:pPr>
              <w:spacing w:before="120" w:after="120"/>
              <w:jc w:val="center"/>
              <w:rPr>
                <w:rFonts w:ascii="Arial" w:hAnsi="Arial" w:cs="Arial"/>
                <w:b/>
              </w:rPr>
            </w:pPr>
            <w:r w:rsidRPr="00924F57">
              <w:rPr>
                <w:rFonts w:ascii="Arial" w:hAnsi="Arial" w:cs="Arial"/>
                <w:b/>
              </w:rPr>
              <w:sym w:font="Wingdings 2" w:char="F050"/>
            </w:r>
          </w:p>
        </w:tc>
        <w:tc>
          <w:tcPr>
            <w:tcW w:w="800" w:type="dxa"/>
            <w:shd w:val="clear" w:color="auto" w:fill="auto"/>
          </w:tcPr>
          <w:p w14:paraId="16101F70" w14:textId="77777777" w:rsidR="00326E18" w:rsidRPr="00924F57" w:rsidRDefault="00326E18" w:rsidP="00881116">
            <w:pPr>
              <w:spacing w:before="120" w:after="120"/>
              <w:jc w:val="center"/>
              <w:rPr>
                <w:rFonts w:ascii="Arial" w:hAnsi="Arial" w:cs="Arial"/>
                <w:b/>
              </w:rPr>
            </w:pPr>
            <w:r w:rsidRPr="00924F57">
              <w:rPr>
                <w:rFonts w:ascii="Arial" w:hAnsi="Arial" w:cs="Arial"/>
                <w:b/>
              </w:rPr>
              <w:sym w:font="Wingdings 2" w:char="F050"/>
            </w:r>
          </w:p>
        </w:tc>
        <w:tc>
          <w:tcPr>
            <w:tcW w:w="820" w:type="dxa"/>
            <w:shd w:val="clear" w:color="auto" w:fill="auto"/>
          </w:tcPr>
          <w:p w14:paraId="0392D5B8" w14:textId="77777777" w:rsidR="00326E18" w:rsidRPr="00924F57" w:rsidRDefault="00326E18" w:rsidP="00881116">
            <w:pPr>
              <w:spacing w:before="120" w:after="120"/>
              <w:jc w:val="center"/>
              <w:rPr>
                <w:rFonts w:ascii="Arial" w:hAnsi="Arial" w:cs="Arial"/>
                <w:b/>
              </w:rPr>
            </w:pPr>
          </w:p>
        </w:tc>
      </w:tr>
      <w:tr w:rsidR="00326E18" w:rsidRPr="00924F57" w14:paraId="2F749EFC" w14:textId="77777777" w:rsidTr="00881116">
        <w:tc>
          <w:tcPr>
            <w:tcW w:w="500" w:type="dxa"/>
            <w:shd w:val="clear" w:color="auto" w:fill="auto"/>
          </w:tcPr>
          <w:p w14:paraId="164F27F1" w14:textId="77777777" w:rsidR="00326E18" w:rsidRPr="00924F57" w:rsidRDefault="00326E18" w:rsidP="00326E18">
            <w:pPr>
              <w:numPr>
                <w:ilvl w:val="0"/>
                <w:numId w:val="20"/>
              </w:numPr>
              <w:spacing w:before="120" w:after="120"/>
              <w:rPr>
                <w:rFonts w:ascii="Arial" w:hAnsi="Arial" w:cs="Arial"/>
              </w:rPr>
            </w:pPr>
          </w:p>
        </w:tc>
        <w:tc>
          <w:tcPr>
            <w:tcW w:w="4700" w:type="dxa"/>
            <w:shd w:val="clear" w:color="auto" w:fill="auto"/>
          </w:tcPr>
          <w:p w14:paraId="75BC1473" w14:textId="77777777" w:rsidR="00326E18" w:rsidRPr="00924F57" w:rsidRDefault="00326E18" w:rsidP="00881116">
            <w:pPr>
              <w:spacing w:before="120" w:after="120"/>
              <w:rPr>
                <w:rFonts w:ascii="Arial" w:hAnsi="Arial" w:cs="Arial"/>
              </w:rPr>
            </w:pPr>
            <w:r w:rsidRPr="00924F57">
              <w:rPr>
                <w:rFonts w:ascii="Arial" w:hAnsi="Arial" w:cs="Arial"/>
              </w:rPr>
              <w:t>A perceptive listener and discerner</w:t>
            </w:r>
          </w:p>
        </w:tc>
        <w:tc>
          <w:tcPr>
            <w:tcW w:w="1300" w:type="dxa"/>
            <w:shd w:val="clear" w:color="auto" w:fill="auto"/>
          </w:tcPr>
          <w:p w14:paraId="4B69800E" w14:textId="77777777" w:rsidR="00326E18" w:rsidRPr="00924F57" w:rsidRDefault="00326E18" w:rsidP="00881116">
            <w:pPr>
              <w:spacing w:before="120" w:after="120"/>
              <w:rPr>
                <w:rFonts w:ascii="Arial" w:hAnsi="Arial" w:cs="Arial"/>
              </w:rPr>
            </w:pPr>
            <w:r w:rsidRPr="00924F57">
              <w:rPr>
                <w:rFonts w:ascii="Arial" w:hAnsi="Arial" w:cs="Arial"/>
              </w:rPr>
              <w:t>Essential</w:t>
            </w:r>
          </w:p>
        </w:tc>
        <w:tc>
          <w:tcPr>
            <w:tcW w:w="800" w:type="dxa"/>
            <w:shd w:val="clear" w:color="auto" w:fill="auto"/>
          </w:tcPr>
          <w:p w14:paraId="296271BA" w14:textId="77777777" w:rsidR="00326E18" w:rsidRPr="00924F57" w:rsidRDefault="00326E18" w:rsidP="00881116">
            <w:pPr>
              <w:spacing w:before="120" w:after="120"/>
              <w:jc w:val="center"/>
              <w:rPr>
                <w:rFonts w:ascii="Arial" w:hAnsi="Arial" w:cs="Arial"/>
                <w:b/>
              </w:rPr>
            </w:pPr>
            <w:r w:rsidRPr="00924F57">
              <w:rPr>
                <w:rFonts w:ascii="Arial" w:hAnsi="Arial" w:cs="Arial"/>
                <w:b/>
              </w:rPr>
              <w:sym w:font="Wingdings 2" w:char="F050"/>
            </w:r>
          </w:p>
        </w:tc>
        <w:tc>
          <w:tcPr>
            <w:tcW w:w="800" w:type="dxa"/>
            <w:shd w:val="clear" w:color="auto" w:fill="auto"/>
          </w:tcPr>
          <w:p w14:paraId="40B1C1D7" w14:textId="77777777" w:rsidR="00326E18" w:rsidRPr="00924F57" w:rsidRDefault="00326E18" w:rsidP="00881116">
            <w:pPr>
              <w:spacing w:before="120" w:after="120"/>
              <w:jc w:val="center"/>
              <w:rPr>
                <w:rFonts w:ascii="Arial" w:hAnsi="Arial" w:cs="Arial"/>
                <w:b/>
              </w:rPr>
            </w:pPr>
            <w:r w:rsidRPr="00924F57">
              <w:rPr>
                <w:rFonts w:ascii="Arial" w:hAnsi="Arial" w:cs="Arial"/>
                <w:b/>
              </w:rPr>
              <w:sym w:font="Wingdings 2" w:char="F050"/>
            </w:r>
          </w:p>
        </w:tc>
        <w:tc>
          <w:tcPr>
            <w:tcW w:w="820" w:type="dxa"/>
            <w:shd w:val="clear" w:color="auto" w:fill="auto"/>
          </w:tcPr>
          <w:p w14:paraId="7E6623B4" w14:textId="77777777" w:rsidR="00326E18" w:rsidRPr="00924F57" w:rsidRDefault="00326E18" w:rsidP="00881116">
            <w:pPr>
              <w:spacing w:before="120" w:after="120"/>
              <w:jc w:val="center"/>
              <w:rPr>
                <w:rFonts w:ascii="Arial" w:hAnsi="Arial" w:cs="Arial"/>
                <w:b/>
              </w:rPr>
            </w:pPr>
          </w:p>
        </w:tc>
      </w:tr>
      <w:tr w:rsidR="00326E18" w:rsidRPr="00924F57" w14:paraId="7D9DD4F1" w14:textId="77777777" w:rsidTr="00881116">
        <w:tc>
          <w:tcPr>
            <w:tcW w:w="500" w:type="dxa"/>
            <w:shd w:val="clear" w:color="auto" w:fill="auto"/>
          </w:tcPr>
          <w:p w14:paraId="28040749" w14:textId="77777777" w:rsidR="00326E18" w:rsidRPr="00924F57" w:rsidRDefault="00326E18" w:rsidP="00326E18">
            <w:pPr>
              <w:numPr>
                <w:ilvl w:val="0"/>
                <w:numId w:val="20"/>
              </w:numPr>
              <w:spacing w:before="120" w:after="120"/>
              <w:rPr>
                <w:rFonts w:ascii="Arial" w:hAnsi="Arial" w:cs="Arial"/>
              </w:rPr>
            </w:pPr>
          </w:p>
        </w:tc>
        <w:tc>
          <w:tcPr>
            <w:tcW w:w="4700" w:type="dxa"/>
            <w:shd w:val="clear" w:color="auto" w:fill="auto"/>
          </w:tcPr>
          <w:p w14:paraId="3D9837EA" w14:textId="77777777" w:rsidR="00326E18" w:rsidRPr="00924F57" w:rsidRDefault="00326E18" w:rsidP="00881116">
            <w:pPr>
              <w:spacing w:before="120" w:after="120"/>
              <w:rPr>
                <w:rFonts w:ascii="Arial" w:hAnsi="Arial" w:cs="Arial"/>
              </w:rPr>
            </w:pPr>
            <w:r w:rsidRPr="00924F57">
              <w:rPr>
                <w:rFonts w:ascii="Arial" w:hAnsi="Arial" w:cs="Arial"/>
              </w:rPr>
              <w:t>A flair for engaging, enabling, mobilising – making things happen and generating momentum</w:t>
            </w:r>
          </w:p>
        </w:tc>
        <w:tc>
          <w:tcPr>
            <w:tcW w:w="1300" w:type="dxa"/>
            <w:shd w:val="clear" w:color="auto" w:fill="auto"/>
          </w:tcPr>
          <w:p w14:paraId="13A5CEEC" w14:textId="77777777" w:rsidR="00326E18" w:rsidRPr="00924F57" w:rsidRDefault="00326E18" w:rsidP="00881116">
            <w:pPr>
              <w:spacing w:before="120" w:after="120"/>
              <w:rPr>
                <w:rFonts w:ascii="Arial" w:hAnsi="Arial" w:cs="Arial"/>
              </w:rPr>
            </w:pPr>
            <w:r w:rsidRPr="00924F57">
              <w:rPr>
                <w:rFonts w:ascii="Arial" w:hAnsi="Arial" w:cs="Arial"/>
              </w:rPr>
              <w:t>Essential</w:t>
            </w:r>
          </w:p>
        </w:tc>
        <w:tc>
          <w:tcPr>
            <w:tcW w:w="800" w:type="dxa"/>
            <w:shd w:val="clear" w:color="auto" w:fill="auto"/>
          </w:tcPr>
          <w:p w14:paraId="5AFFEF14" w14:textId="77777777" w:rsidR="00326E18" w:rsidRPr="00924F57" w:rsidRDefault="00326E18" w:rsidP="00881116">
            <w:pPr>
              <w:spacing w:before="360" w:after="120"/>
              <w:jc w:val="center"/>
              <w:rPr>
                <w:rFonts w:ascii="Arial" w:hAnsi="Arial" w:cs="Arial"/>
                <w:b/>
              </w:rPr>
            </w:pPr>
          </w:p>
        </w:tc>
        <w:tc>
          <w:tcPr>
            <w:tcW w:w="800" w:type="dxa"/>
            <w:shd w:val="clear" w:color="auto" w:fill="auto"/>
          </w:tcPr>
          <w:p w14:paraId="2783A6B6" w14:textId="77777777" w:rsidR="00326E18" w:rsidRPr="00924F57" w:rsidRDefault="00326E18" w:rsidP="00881116">
            <w:pPr>
              <w:spacing w:before="360" w:after="120"/>
              <w:jc w:val="center"/>
              <w:rPr>
                <w:rFonts w:ascii="Arial" w:hAnsi="Arial" w:cs="Arial"/>
                <w:b/>
              </w:rPr>
            </w:pPr>
            <w:r w:rsidRPr="00924F57">
              <w:rPr>
                <w:rFonts w:ascii="Arial" w:hAnsi="Arial" w:cs="Arial"/>
                <w:b/>
              </w:rPr>
              <w:sym w:font="Wingdings 2" w:char="F050"/>
            </w:r>
          </w:p>
        </w:tc>
        <w:tc>
          <w:tcPr>
            <w:tcW w:w="820" w:type="dxa"/>
            <w:shd w:val="clear" w:color="auto" w:fill="auto"/>
          </w:tcPr>
          <w:p w14:paraId="009F62CC" w14:textId="77777777" w:rsidR="00326E18" w:rsidRPr="00924F57" w:rsidRDefault="00326E18" w:rsidP="00881116">
            <w:pPr>
              <w:spacing w:before="360" w:after="120"/>
              <w:jc w:val="center"/>
              <w:rPr>
                <w:rFonts w:ascii="Arial" w:hAnsi="Arial" w:cs="Arial"/>
                <w:b/>
              </w:rPr>
            </w:pPr>
          </w:p>
        </w:tc>
      </w:tr>
      <w:tr w:rsidR="00326E18" w:rsidRPr="00924F57" w14:paraId="1BB5234D" w14:textId="77777777" w:rsidTr="00881116">
        <w:tc>
          <w:tcPr>
            <w:tcW w:w="500" w:type="dxa"/>
            <w:shd w:val="clear" w:color="auto" w:fill="auto"/>
          </w:tcPr>
          <w:p w14:paraId="2AFF2188" w14:textId="77777777" w:rsidR="00326E18" w:rsidRPr="00924F57" w:rsidRDefault="00326E18" w:rsidP="00326E18">
            <w:pPr>
              <w:numPr>
                <w:ilvl w:val="0"/>
                <w:numId w:val="20"/>
              </w:numPr>
              <w:spacing w:before="120" w:after="120"/>
              <w:rPr>
                <w:rFonts w:ascii="Arial" w:hAnsi="Arial" w:cs="Arial"/>
              </w:rPr>
            </w:pPr>
          </w:p>
        </w:tc>
        <w:tc>
          <w:tcPr>
            <w:tcW w:w="4700" w:type="dxa"/>
            <w:shd w:val="clear" w:color="auto" w:fill="auto"/>
          </w:tcPr>
          <w:p w14:paraId="18B626B7" w14:textId="77777777" w:rsidR="00326E18" w:rsidRPr="00924F57" w:rsidRDefault="00326E18" w:rsidP="00881116">
            <w:pPr>
              <w:spacing w:before="120" w:after="120"/>
              <w:rPr>
                <w:rFonts w:ascii="Arial" w:hAnsi="Arial" w:cs="Arial"/>
              </w:rPr>
            </w:pPr>
            <w:r w:rsidRPr="00924F57">
              <w:rPr>
                <w:rFonts w:ascii="Arial" w:hAnsi="Arial" w:cs="Arial"/>
              </w:rPr>
              <w:t xml:space="preserve">Energetic, excellent in teams; relationally strong; personally convincing; a catalyst </w:t>
            </w:r>
          </w:p>
        </w:tc>
        <w:tc>
          <w:tcPr>
            <w:tcW w:w="1300" w:type="dxa"/>
            <w:shd w:val="clear" w:color="auto" w:fill="auto"/>
          </w:tcPr>
          <w:p w14:paraId="1EF7F8D3" w14:textId="77777777" w:rsidR="00326E18" w:rsidRPr="00924F57" w:rsidRDefault="00326E18" w:rsidP="00881116">
            <w:pPr>
              <w:spacing w:before="120" w:after="120"/>
              <w:rPr>
                <w:rFonts w:ascii="Arial" w:hAnsi="Arial" w:cs="Arial"/>
              </w:rPr>
            </w:pPr>
            <w:r w:rsidRPr="00924F57">
              <w:rPr>
                <w:rFonts w:ascii="Arial" w:hAnsi="Arial" w:cs="Arial"/>
              </w:rPr>
              <w:t>Essential</w:t>
            </w:r>
          </w:p>
        </w:tc>
        <w:tc>
          <w:tcPr>
            <w:tcW w:w="800" w:type="dxa"/>
            <w:shd w:val="clear" w:color="auto" w:fill="auto"/>
          </w:tcPr>
          <w:p w14:paraId="2A116EED" w14:textId="77777777" w:rsidR="00326E18" w:rsidRPr="00924F57" w:rsidRDefault="00326E18" w:rsidP="00881116">
            <w:pPr>
              <w:spacing w:before="240" w:after="120"/>
              <w:jc w:val="center"/>
              <w:rPr>
                <w:rFonts w:ascii="Arial" w:hAnsi="Arial" w:cs="Arial"/>
                <w:b/>
              </w:rPr>
            </w:pPr>
            <w:r w:rsidRPr="00924F57">
              <w:rPr>
                <w:rFonts w:ascii="Arial" w:hAnsi="Arial" w:cs="Arial"/>
                <w:b/>
              </w:rPr>
              <w:sym w:font="Wingdings 2" w:char="F050"/>
            </w:r>
          </w:p>
        </w:tc>
        <w:tc>
          <w:tcPr>
            <w:tcW w:w="800" w:type="dxa"/>
            <w:shd w:val="clear" w:color="auto" w:fill="auto"/>
          </w:tcPr>
          <w:p w14:paraId="79D93D61" w14:textId="77777777" w:rsidR="00326E18" w:rsidRPr="00924F57" w:rsidRDefault="00326E18" w:rsidP="00881116">
            <w:pPr>
              <w:spacing w:before="240" w:after="120"/>
              <w:jc w:val="center"/>
              <w:rPr>
                <w:rFonts w:ascii="Arial" w:hAnsi="Arial" w:cs="Arial"/>
                <w:b/>
              </w:rPr>
            </w:pPr>
            <w:r w:rsidRPr="00924F57">
              <w:rPr>
                <w:rFonts w:ascii="Arial" w:hAnsi="Arial" w:cs="Arial"/>
                <w:b/>
              </w:rPr>
              <w:sym w:font="Wingdings 2" w:char="F050"/>
            </w:r>
          </w:p>
        </w:tc>
        <w:tc>
          <w:tcPr>
            <w:tcW w:w="820" w:type="dxa"/>
            <w:shd w:val="clear" w:color="auto" w:fill="auto"/>
          </w:tcPr>
          <w:p w14:paraId="1E14B6CA" w14:textId="77777777" w:rsidR="00326E18" w:rsidRPr="00924F57" w:rsidRDefault="00326E18" w:rsidP="00881116">
            <w:pPr>
              <w:spacing w:before="360" w:after="120"/>
              <w:jc w:val="center"/>
              <w:rPr>
                <w:rFonts w:ascii="Arial" w:hAnsi="Arial" w:cs="Arial"/>
                <w:b/>
              </w:rPr>
            </w:pPr>
          </w:p>
        </w:tc>
      </w:tr>
      <w:tr w:rsidR="00326E18" w:rsidRPr="00924F57" w14:paraId="580312B0" w14:textId="77777777" w:rsidTr="00881116">
        <w:tc>
          <w:tcPr>
            <w:tcW w:w="500" w:type="dxa"/>
            <w:shd w:val="clear" w:color="auto" w:fill="auto"/>
          </w:tcPr>
          <w:p w14:paraId="0F17F221" w14:textId="77777777" w:rsidR="00326E18" w:rsidRPr="00924F57" w:rsidRDefault="00326E18" w:rsidP="00326E18">
            <w:pPr>
              <w:numPr>
                <w:ilvl w:val="0"/>
                <w:numId w:val="20"/>
              </w:numPr>
              <w:spacing w:before="120" w:after="120"/>
              <w:rPr>
                <w:rFonts w:ascii="Arial" w:hAnsi="Arial" w:cs="Arial"/>
              </w:rPr>
            </w:pPr>
          </w:p>
        </w:tc>
        <w:tc>
          <w:tcPr>
            <w:tcW w:w="4700" w:type="dxa"/>
            <w:shd w:val="clear" w:color="auto" w:fill="auto"/>
          </w:tcPr>
          <w:p w14:paraId="24B09576" w14:textId="5015F189" w:rsidR="00326E18" w:rsidRPr="00924F57" w:rsidRDefault="00326E18" w:rsidP="00881116">
            <w:pPr>
              <w:spacing w:before="120" w:after="120"/>
              <w:rPr>
                <w:rFonts w:ascii="Arial" w:hAnsi="Arial" w:cs="Arial"/>
              </w:rPr>
            </w:pPr>
            <w:r w:rsidRPr="00924F57">
              <w:rPr>
                <w:rFonts w:ascii="Arial" w:hAnsi="Arial" w:cs="Arial"/>
              </w:rPr>
              <w:t>Understanding of</w:t>
            </w:r>
            <w:r w:rsidR="00F05DF1">
              <w:rPr>
                <w:rFonts w:ascii="Arial" w:hAnsi="Arial" w:cs="Arial"/>
              </w:rPr>
              <w:t>,</w:t>
            </w:r>
            <w:r w:rsidRPr="00924F57">
              <w:rPr>
                <w:rFonts w:ascii="Arial" w:hAnsi="Arial" w:cs="Arial"/>
              </w:rPr>
              <w:t xml:space="preserve"> and commitment to further</w:t>
            </w:r>
            <w:r w:rsidR="00F05DF1">
              <w:rPr>
                <w:rFonts w:ascii="Arial" w:hAnsi="Arial" w:cs="Arial"/>
              </w:rPr>
              <w:t>,</w:t>
            </w:r>
            <w:r w:rsidRPr="00924F57">
              <w:rPr>
                <w:rFonts w:ascii="Arial" w:hAnsi="Arial" w:cs="Arial"/>
              </w:rPr>
              <w:t xml:space="preserve"> the mission of Church</w:t>
            </w:r>
          </w:p>
        </w:tc>
        <w:tc>
          <w:tcPr>
            <w:tcW w:w="1300" w:type="dxa"/>
            <w:shd w:val="clear" w:color="auto" w:fill="auto"/>
          </w:tcPr>
          <w:p w14:paraId="25628F8F" w14:textId="77777777" w:rsidR="00326E18" w:rsidRPr="00924F57" w:rsidRDefault="00326E18" w:rsidP="00881116">
            <w:pPr>
              <w:spacing w:before="120" w:after="120"/>
              <w:rPr>
                <w:rFonts w:ascii="Arial" w:hAnsi="Arial" w:cs="Arial"/>
              </w:rPr>
            </w:pPr>
            <w:r w:rsidRPr="00924F57">
              <w:rPr>
                <w:rFonts w:ascii="Arial" w:hAnsi="Arial" w:cs="Arial"/>
              </w:rPr>
              <w:t xml:space="preserve">Essential </w:t>
            </w:r>
          </w:p>
        </w:tc>
        <w:tc>
          <w:tcPr>
            <w:tcW w:w="800" w:type="dxa"/>
            <w:shd w:val="clear" w:color="auto" w:fill="auto"/>
          </w:tcPr>
          <w:p w14:paraId="512A238F" w14:textId="77777777" w:rsidR="00326E18" w:rsidRPr="00924F57" w:rsidRDefault="00326E18" w:rsidP="00881116">
            <w:pPr>
              <w:spacing w:before="240" w:after="120"/>
              <w:jc w:val="center"/>
              <w:rPr>
                <w:rFonts w:ascii="Arial" w:hAnsi="Arial" w:cs="Arial"/>
                <w:b/>
              </w:rPr>
            </w:pPr>
            <w:r w:rsidRPr="00924F57">
              <w:rPr>
                <w:rFonts w:ascii="Arial" w:hAnsi="Arial" w:cs="Arial"/>
                <w:b/>
              </w:rPr>
              <w:sym w:font="Wingdings 2" w:char="F050"/>
            </w:r>
          </w:p>
        </w:tc>
        <w:tc>
          <w:tcPr>
            <w:tcW w:w="800" w:type="dxa"/>
            <w:shd w:val="clear" w:color="auto" w:fill="auto"/>
          </w:tcPr>
          <w:p w14:paraId="58A31125" w14:textId="77777777" w:rsidR="00326E18" w:rsidRPr="00924F57" w:rsidRDefault="00326E18" w:rsidP="00881116">
            <w:pPr>
              <w:spacing w:before="240" w:after="120"/>
              <w:jc w:val="center"/>
              <w:rPr>
                <w:rFonts w:ascii="Arial" w:hAnsi="Arial" w:cs="Arial"/>
                <w:b/>
              </w:rPr>
            </w:pPr>
            <w:r w:rsidRPr="00924F57">
              <w:rPr>
                <w:rFonts w:ascii="Arial" w:hAnsi="Arial" w:cs="Arial"/>
                <w:b/>
              </w:rPr>
              <w:sym w:font="Wingdings 2" w:char="F050"/>
            </w:r>
          </w:p>
        </w:tc>
        <w:tc>
          <w:tcPr>
            <w:tcW w:w="820" w:type="dxa"/>
            <w:shd w:val="clear" w:color="auto" w:fill="auto"/>
          </w:tcPr>
          <w:p w14:paraId="02D59D60" w14:textId="77777777" w:rsidR="00326E18" w:rsidRPr="00924F57" w:rsidRDefault="00326E18" w:rsidP="00881116">
            <w:pPr>
              <w:spacing w:before="360" w:after="120"/>
              <w:jc w:val="center"/>
              <w:rPr>
                <w:rFonts w:ascii="Arial" w:hAnsi="Arial" w:cs="Arial"/>
                <w:b/>
              </w:rPr>
            </w:pPr>
          </w:p>
        </w:tc>
      </w:tr>
      <w:tr w:rsidR="00326E18" w:rsidRPr="00924F57" w14:paraId="65279A22" w14:textId="77777777" w:rsidTr="00881116">
        <w:tc>
          <w:tcPr>
            <w:tcW w:w="500" w:type="dxa"/>
            <w:shd w:val="clear" w:color="auto" w:fill="auto"/>
          </w:tcPr>
          <w:p w14:paraId="08F0C73B" w14:textId="77777777" w:rsidR="00326E18" w:rsidRPr="00924F57" w:rsidRDefault="00326E18" w:rsidP="00326E18">
            <w:pPr>
              <w:numPr>
                <w:ilvl w:val="0"/>
                <w:numId w:val="20"/>
              </w:numPr>
              <w:spacing w:before="120" w:after="120"/>
              <w:rPr>
                <w:rFonts w:ascii="Arial" w:hAnsi="Arial" w:cs="Arial"/>
              </w:rPr>
            </w:pPr>
          </w:p>
        </w:tc>
        <w:tc>
          <w:tcPr>
            <w:tcW w:w="4700" w:type="dxa"/>
            <w:shd w:val="clear" w:color="auto" w:fill="auto"/>
          </w:tcPr>
          <w:p w14:paraId="1817CC06" w14:textId="77777777" w:rsidR="00326E18" w:rsidRPr="00924F57" w:rsidRDefault="00326E18" w:rsidP="00881116">
            <w:pPr>
              <w:spacing w:before="120" w:after="120"/>
              <w:rPr>
                <w:rFonts w:ascii="Arial" w:hAnsi="Arial" w:cs="Arial"/>
              </w:rPr>
            </w:pPr>
            <w:r w:rsidRPr="00924F57">
              <w:rPr>
                <w:rFonts w:ascii="Arial" w:hAnsi="Arial" w:cs="Arial"/>
              </w:rPr>
              <w:t xml:space="preserve">Ability to present and communicate to senior leadership teams within the Diocese (Bishops and Archdeacons, </w:t>
            </w:r>
            <w:r w:rsidRPr="00924F57">
              <w:rPr>
                <w:rFonts w:ascii="Arial" w:hAnsi="Arial" w:cs="Arial"/>
              </w:rPr>
              <w:lastRenderedPageBreak/>
              <w:t>heads of departments) and Diocesan bodies (Synod and Bishops Council)</w:t>
            </w:r>
          </w:p>
        </w:tc>
        <w:tc>
          <w:tcPr>
            <w:tcW w:w="1300" w:type="dxa"/>
            <w:shd w:val="clear" w:color="auto" w:fill="auto"/>
          </w:tcPr>
          <w:p w14:paraId="63FAAE63" w14:textId="77777777" w:rsidR="00326E18" w:rsidRPr="00924F57" w:rsidRDefault="00326E18" w:rsidP="00881116">
            <w:pPr>
              <w:rPr>
                <w:rFonts w:ascii="Arial" w:hAnsi="Arial" w:cs="Arial"/>
              </w:rPr>
            </w:pPr>
            <w:r w:rsidRPr="00924F57">
              <w:rPr>
                <w:rFonts w:ascii="Arial" w:hAnsi="Arial" w:cs="Arial"/>
              </w:rPr>
              <w:lastRenderedPageBreak/>
              <w:t>Essential</w:t>
            </w:r>
          </w:p>
        </w:tc>
        <w:tc>
          <w:tcPr>
            <w:tcW w:w="800" w:type="dxa"/>
            <w:shd w:val="clear" w:color="auto" w:fill="auto"/>
          </w:tcPr>
          <w:p w14:paraId="2300EC40" w14:textId="77777777" w:rsidR="00326E18" w:rsidRPr="00924F57" w:rsidRDefault="00326E18" w:rsidP="00881116">
            <w:pPr>
              <w:rPr>
                <w:rFonts w:ascii="Arial" w:hAnsi="Arial" w:cs="Arial"/>
              </w:rPr>
            </w:pPr>
            <w:r w:rsidRPr="00924F57">
              <w:rPr>
                <w:rFonts w:ascii="Arial" w:hAnsi="Arial" w:cs="Arial"/>
                <w:b/>
              </w:rPr>
              <w:sym w:font="Wingdings 2" w:char="F050"/>
            </w:r>
          </w:p>
        </w:tc>
        <w:tc>
          <w:tcPr>
            <w:tcW w:w="800" w:type="dxa"/>
            <w:shd w:val="clear" w:color="auto" w:fill="auto"/>
          </w:tcPr>
          <w:p w14:paraId="75741662" w14:textId="77777777" w:rsidR="00326E18" w:rsidRPr="00924F57" w:rsidRDefault="00326E18" w:rsidP="00881116">
            <w:pPr>
              <w:spacing w:before="240" w:after="120"/>
              <w:jc w:val="center"/>
              <w:rPr>
                <w:rFonts w:ascii="Arial" w:hAnsi="Arial" w:cs="Arial"/>
                <w:b/>
              </w:rPr>
            </w:pPr>
          </w:p>
        </w:tc>
        <w:tc>
          <w:tcPr>
            <w:tcW w:w="820" w:type="dxa"/>
            <w:shd w:val="clear" w:color="auto" w:fill="auto"/>
          </w:tcPr>
          <w:p w14:paraId="018BA438" w14:textId="77777777" w:rsidR="00326E18" w:rsidRPr="00924F57" w:rsidRDefault="00326E18" w:rsidP="00881116">
            <w:pPr>
              <w:spacing w:before="360" w:after="120"/>
              <w:jc w:val="center"/>
              <w:rPr>
                <w:rFonts w:ascii="Arial" w:hAnsi="Arial" w:cs="Arial"/>
                <w:b/>
              </w:rPr>
            </w:pPr>
          </w:p>
        </w:tc>
      </w:tr>
      <w:tr w:rsidR="00326E18" w:rsidRPr="00924F57" w14:paraId="2E98EC07" w14:textId="77777777" w:rsidTr="00881116">
        <w:tc>
          <w:tcPr>
            <w:tcW w:w="8920" w:type="dxa"/>
            <w:gridSpan w:val="6"/>
            <w:shd w:val="clear" w:color="auto" w:fill="auto"/>
          </w:tcPr>
          <w:p w14:paraId="3B51077C" w14:textId="77777777" w:rsidR="00326E18" w:rsidRPr="00924F57" w:rsidRDefault="00326E18" w:rsidP="00881116">
            <w:pPr>
              <w:spacing w:before="360" w:after="120"/>
              <w:rPr>
                <w:rFonts w:ascii="Arial" w:hAnsi="Arial" w:cs="Arial"/>
                <w:b/>
              </w:rPr>
            </w:pPr>
            <w:r w:rsidRPr="00924F57">
              <w:rPr>
                <w:rFonts w:ascii="Arial" w:hAnsi="Arial" w:cs="Arial"/>
                <w:b/>
              </w:rPr>
              <w:t>Personal attributes</w:t>
            </w:r>
          </w:p>
        </w:tc>
      </w:tr>
      <w:tr w:rsidR="00326E18" w:rsidRPr="00924F57" w14:paraId="4C529709" w14:textId="77777777" w:rsidTr="00881116">
        <w:tc>
          <w:tcPr>
            <w:tcW w:w="500" w:type="dxa"/>
            <w:shd w:val="clear" w:color="auto" w:fill="auto"/>
          </w:tcPr>
          <w:p w14:paraId="3BA38310" w14:textId="77777777" w:rsidR="00326E18" w:rsidRPr="00924F57" w:rsidRDefault="00326E18" w:rsidP="00326E18">
            <w:pPr>
              <w:numPr>
                <w:ilvl w:val="0"/>
                <w:numId w:val="21"/>
              </w:numPr>
              <w:spacing w:before="120" w:after="120"/>
              <w:rPr>
                <w:rFonts w:ascii="Arial" w:hAnsi="Arial" w:cs="Arial"/>
              </w:rPr>
            </w:pPr>
            <w:r w:rsidRPr="00924F57">
              <w:rPr>
                <w:rFonts w:ascii="Arial" w:hAnsi="Arial" w:cs="Arial"/>
              </w:rPr>
              <w:t>aa</w:t>
            </w:r>
          </w:p>
        </w:tc>
        <w:tc>
          <w:tcPr>
            <w:tcW w:w="4700" w:type="dxa"/>
            <w:shd w:val="clear" w:color="auto" w:fill="auto"/>
          </w:tcPr>
          <w:p w14:paraId="0AE7D156" w14:textId="77777777" w:rsidR="00326E18" w:rsidRPr="00924F57" w:rsidRDefault="00326E18" w:rsidP="00881116">
            <w:pPr>
              <w:spacing w:before="120" w:after="120"/>
              <w:rPr>
                <w:rFonts w:ascii="Arial" w:hAnsi="Arial" w:cs="Arial"/>
              </w:rPr>
            </w:pPr>
            <w:r w:rsidRPr="00924F57">
              <w:rPr>
                <w:rFonts w:ascii="Arial" w:hAnsi="Arial" w:cs="Arial"/>
              </w:rPr>
              <w:t>A desire to serve the church in Lancashire</w:t>
            </w:r>
          </w:p>
        </w:tc>
        <w:tc>
          <w:tcPr>
            <w:tcW w:w="1300" w:type="dxa"/>
            <w:shd w:val="clear" w:color="auto" w:fill="auto"/>
          </w:tcPr>
          <w:p w14:paraId="7A567F85" w14:textId="77777777" w:rsidR="00326E18" w:rsidRPr="00924F57" w:rsidRDefault="00326E18" w:rsidP="00881116">
            <w:pPr>
              <w:spacing w:before="120" w:after="120"/>
              <w:rPr>
                <w:rFonts w:ascii="Arial" w:hAnsi="Arial" w:cs="Arial"/>
              </w:rPr>
            </w:pPr>
            <w:r w:rsidRPr="00924F57">
              <w:rPr>
                <w:rFonts w:ascii="Arial" w:hAnsi="Arial" w:cs="Arial"/>
              </w:rPr>
              <w:t>Essential</w:t>
            </w:r>
          </w:p>
        </w:tc>
        <w:tc>
          <w:tcPr>
            <w:tcW w:w="800" w:type="dxa"/>
            <w:shd w:val="clear" w:color="auto" w:fill="auto"/>
          </w:tcPr>
          <w:p w14:paraId="636702C2" w14:textId="77777777" w:rsidR="00326E18" w:rsidRPr="00924F57" w:rsidRDefault="00326E18" w:rsidP="00881116">
            <w:pPr>
              <w:spacing w:before="240" w:after="120"/>
              <w:jc w:val="center"/>
              <w:rPr>
                <w:rFonts w:ascii="Arial" w:hAnsi="Arial" w:cs="Arial"/>
                <w:b/>
              </w:rPr>
            </w:pPr>
            <w:r w:rsidRPr="00924F57">
              <w:rPr>
                <w:rFonts w:ascii="Arial" w:hAnsi="Arial" w:cs="Arial"/>
                <w:b/>
              </w:rPr>
              <w:sym w:font="Wingdings 2" w:char="F050"/>
            </w:r>
          </w:p>
        </w:tc>
        <w:tc>
          <w:tcPr>
            <w:tcW w:w="800" w:type="dxa"/>
            <w:shd w:val="clear" w:color="auto" w:fill="auto"/>
          </w:tcPr>
          <w:p w14:paraId="01E1A69F" w14:textId="77777777" w:rsidR="00326E18" w:rsidRPr="00924F57" w:rsidRDefault="00326E18" w:rsidP="00881116">
            <w:pPr>
              <w:spacing w:before="240" w:after="120"/>
              <w:jc w:val="center"/>
              <w:rPr>
                <w:rFonts w:ascii="Arial" w:hAnsi="Arial" w:cs="Arial"/>
                <w:b/>
              </w:rPr>
            </w:pPr>
            <w:r w:rsidRPr="00924F57">
              <w:rPr>
                <w:rFonts w:ascii="Arial" w:hAnsi="Arial" w:cs="Arial"/>
                <w:b/>
              </w:rPr>
              <w:sym w:font="Wingdings 2" w:char="F050"/>
            </w:r>
          </w:p>
        </w:tc>
        <w:tc>
          <w:tcPr>
            <w:tcW w:w="820" w:type="dxa"/>
            <w:shd w:val="clear" w:color="auto" w:fill="auto"/>
          </w:tcPr>
          <w:p w14:paraId="48C1C295" w14:textId="77777777" w:rsidR="00326E18" w:rsidRPr="00924F57" w:rsidRDefault="00326E18" w:rsidP="00881116">
            <w:pPr>
              <w:spacing w:before="360" w:after="120"/>
              <w:jc w:val="center"/>
              <w:rPr>
                <w:rFonts w:ascii="Arial" w:hAnsi="Arial" w:cs="Arial"/>
                <w:b/>
              </w:rPr>
            </w:pPr>
          </w:p>
        </w:tc>
      </w:tr>
      <w:tr w:rsidR="00326E18" w:rsidRPr="00924F57" w14:paraId="2899438C" w14:textId="77777777" w:rsidTr="00881116">
        <w:tc>
          <w:tcPr>
            <w:tcW w:w="500" w:type="dxa"/>
            <w:shd w:val="clear" w:color="auto" w:fill="auto"/>
          </w:tcPr>
          <w:p w14:paraId="17791B00" w14:textId="77777777" w:rsidR="00326E18" w:rsidRPr="00924F57" w:rsidRDefault="00326E18" w:rsidP="00326E18">
            <w:pPr>
              <w:numPr>
                <w:ilvl w:val="0"/>
                <w:numId w:val="21"/>
              </w:numPr>
              <w:spacing w:before="120" w:after="120"/>
              <w:rPr>
                <w:rFonts w:ascii="Arial" w:hAnsi="Arial" w:cs="Arial"/>
              </w:rPr>
            </w:pPr>
          </w:p>
        </w:tc>
        <w:tc>
          <w:tcPr>
            <w:tcW w:w="4700" w:type="dxa"/>
            <w:shd w:val="clear" w:color="auto" w:fill="auto"/>
          </w:tcPr>
          <w:p w14:paraId="1C0D839A" w14:textId="77777777" w:rsidR="00326E18" w:rsidRPr="00924F57" w:rsidRDefault="00326E18" w:rsidP="00881116">
            <w:pPr>
              <w:spacing w:before="120" w:after="120"/>
              <w:rPr>
                <w:rFonts w:ascii="Arial" w:hAnsi="Arial" w:cs="Arial"/>
              </w:rPr>
            </w:pPr>
            <w:r w:rsidRPr="00924F57">
              <w:rPr>
                <w:rFonts w:ascii="Arial" w:hAnsi="Arial" w:cs="Arial"/>
              </w:rPr>
              <w:t>A passion for spiritual and numerical growth</w:t>
            </w:r>
          </w:p>
        </w:tc>
        <w:tc>
          <w:tcPr>
            <w:tcW w:w="1300" w:type="dxa"/>
            <w:shd w:val="clear" w:color="auto" w:fill="auto"/>
          </w:tcPr>
          <w:p w14:paraId="4D7E720D" w14:textId="77777777" w:rsidR="00326E18" w:rsidRPr="00924F57" w:rsidRDefault="00326E18" w:rsidP="00881116">
            <w:pPr>
              <w:rPr>
                <w:rFonts w:ascii="Arial" w:hAnsi="Arial" w:cs="Arial"/>
              </w:rPr>
            </w:pPr>
            <w:r w:rsidRPr="00924F57">
              <w:rPr>
                <w:rFonts w:ascii="Arial" w:hAnsi="Arial" w:cs="Arial"/>
              </w:rPr>
              <w:t>Essential</w:t>
            </w:r>
          </w:p>
        </w:tc>
        <w:tc>
          <w:tcPr>
            <w:tcW w:w="800" w:type="dxa"/>
            <w:shd w:val="clear" w:color="auto" w:fill="auto"/>
          </w:tcPr>
          <w:p w14:paraId="06EA4507" w14:textId="77777777" w:rsidR="00326E18" w:rsidRPr="00924F57" w:rsidRDefault="00326E18" w:rsidP="00881116">
            <w:pPr>
              <w:rPr>
                <w:rFonts w:ascii="Arial" w:hAnsi="Arial" w:cs="Arial"/>
              </w:rPr>
            </w:pPr>
            <w:r w:rsidRPr="00924F57">
              <w:rPr>
                <w:rFonts w:ascii="Arial" w:hAnsi="Arial" w:cs="Arial"/>
              </w:rPr>
              <w:t xml:space="preserve"> </w:t>
            </w:r>
            <w:r w:rsidRPr="00924F57">
              <w:rPr>
                <w:rFonts w:ascii="Arial" w:hAnsi="Arial" w:cs="Arial"/>
                <w:b/>
              </w:rPr>
              <w:sym w:font="Wingdings 2" w:char="F050"/>
            </w:r>
          </w:p>
        </w:tc>
        <w:tc>
          <w:tcPr>
            <w:tcW w:w="800" w:type="dxa"/>
            <w:shd w:val="clear" w:color="auto" w:fill="auto"/>
          </w:tcPr>
          <w:p w14:paraId="6466CB06" w14:textId="77777777" w:rsidR="00326E18" w:rsidRPr="00924F57" w:rsidRDefault="00326E18" w:rsidP="00881116">
            <w:pPr>
              <w:rPr>
                <w:rFonts w:ascii="Arial" w:hAnsi="Arial" w:cs="Arial"/>
              </w:rPr>
            </w:pPr>
            <w:r w:rsidRPr="00924F57">
              <w:rPr>
                <w:rFonts w:ascii="Arial" w:hAnsi="Arial" w:cs="Arial"/>
              </w:rPr>
              <w:t xml:space="preserve"> </w:t>
            </w:r>
            <w:r w:rsidRPr="00924F57">
              <w:rPr>
                <w:rFonts w:ascii="Arial" w:hAnsi="Arial" w:cs="Arial"/>
                <w:b/>
              </w:rPr>
              <w:sym w:font="Wingdings 2" w:char="F050"/>
            </w:r>
          </w:p>
        </w:tc>
        <w:tc>
          <w:tcPr>
            <w:tcW w:w="820" w:type="dxa"/>
            <w:shd w:val="clear" w:color="auto" w:fill="auto"/>
          </w:tcPr>
          <w:p w14:paraId="568788D5" w14:textId="77777777" w:rsidR="00326E18" w:rsidRPr="00924F57" w:rsidRDefault="00326E18" w:rsidP="00881116">
            <w:pPr>
              <w:spacing w:before="360" w:after="120"/>
              <w:jc w:val="center"/>
              <w:rPr>
                <w:rFonts w:ascii="Arial" w:hAnsi="Arial" w:cs="Arial"/>
                <w:b/>
              </w:rPr>
            </w:pPr>
          </w:p>
        </w:tc>
      </w:tr>
    </w:tbl>
    <w:p w14:paraId="7F812498" w14:textId="77777777" w:rsidR="00326E18" w:rsidRPr="00924F57" w:rsidRDefault="00326E18" w:rsidP="00326E18">
      <w:pPr>
        <w:rPr>
          <w:rFonts w:ascii="Arial" w:hAnsi="Arial" w:cs="Arial"/>
        </w:rPr>
      </w:pPr>
    </w:p>
    <w:p w14:paraId="4B2425A7" w14:textId="77777777" w:rsidR="0085605E" w:rsidRPr="00924F57" w:rsidRDefault="0085605E" w:rsidP="0085605E">
      <w:pPr>
        <w:rPr>
          <w:rFonts w:ascii="Arial" w:hAnsi="Arial" w:cs="Arial"/>
        </w:rPr>
      </w:pPr>
    </w:p>
    <w:p w14:paraId="5EB29278" w14:textId="77777777" w:rsidR="009E2A5F" w:rsidRPr="00924F57" w:rsidRDefault="009E2A5F" w:rsidP="00A37AA3">
      <w:pPr>
        <w:rPr>
          <w:rFonts w:ascii="Arial" w:hAnsi="Arial" w:cs="Arial"/>
          <w:i/>
          <w:lang w:val="en-US"/>
        </w:rPr>
      </w:pPr>
    </w:p>
    <w:p w14:paraId="03A9EEB9" w14:textId="77777777" w:rsidR="001B5591" w:rsidRPr="00924F57" w:rsidRDefault="001B5591" w:rsidP="00337794">
      <w:pPr>
        <w:rPr>
          <w:rFonts w:ascii="Arial" w:hAnsi="Arial" w:cs="Arial"/>
        </w:rPr>
      </w:pPr>
      <w:r w:rsidRPr="00924F57">
        <w:rPr>
          <w:rFonts w:ascii="Arial" w:hAnsi="Arial" w:cs="Arial"/>
        </w:rPr>
        <w:t xml:space="preserve">There is an occupation requirement for the </w:t>
      </w:r>
      <w:r w:rsidR="00397CDE" w:rsidRPr="00924F57">
        <w:rPr>
          <w:rFonts w:ascii="Arial" w:hAnsi="Arial" w:cs="Arial"/>
        </w:rPr>
        <w:t>post-</w:t>
      </w:r>
      <w:r w:rsidRPr="00924F57">
        <w:rPr>
          <w:rFonts w:ascii="Arial" w:hAnsi="Arial" w:cs="Arial"/>
        </w:rPr>
        <w:t>holder to be a practising Christian, and a member of the Anglican Church, in accordance with Schedule 9 to the Equality Act 2010.</w:t>
      </w:r>
    </w:p>
    <w:p w14:paraId="2937DC9E" w14:textId="77777777" w:rsidR="001B5591" w:rsidRPr="00924F57" w:rsidRDefault="001B5591" w:rsidP="00337794">
      <w:pPr>
        <w:rPr>
          <w:rFonts w:ascii="Arial" w:hAnsi="Arial" w:cs="Arial"/>
        </w:rPr>
      </w:pPr>
    </w:p>
    <w:p w14:paraId="5F174FB8" w14:textId="79EAB3BF" w:rsidR="00337794" w:rsidRDefault="00337794" w:rsidP="00A37AA3">
      <w:pPr>
        <w:rPr>
          <w:rFonts w:ascii="Arial" w:hAnsi="Arial" w:cs="Arial"/>
        </w:rPr>
      </w:pPr>
    </w:p>
    <w:p w14:paraId="3BFEA414" w14:textId="4DFFB397" w:rsidR="009D450F" w:rsidRDefault="009D450F" w:rsidP="008A41E5">
      <w:pPr>
        <w:pStyle w:val="Heading1"/>
        <w:numPr>
          <w:ilvl w:val="0"/>
          <w:numId w:val="13"/>
        </w:numPr>
      </w:pPr>
      <w:bookmarkStart w:id="9" w:name="_Toc535483807"/>
      <w:r w:rsidRPr="009D450F">
        <w:t>What we are offering:</w:t>
      </w:r>
      <w:bookmarkEnd w:id="9"/>
    </w:p>
    <w:p w14:paraId="63D83FFA" w14:textId="0855E105" w:rsidR="00CE30B6" w:rsidRDefault="00CE30B6" w:rsidP="00CE30B6">
      <w:pPr>
        <w:rPr>
          <w:rFonts w:ascii="Arial" w:hAnsi="Arial" w:cs="Arial"/>
          <w:b/>
          <w:sz w:val="28"/>
          <w:szCs w:val="28"/>
        </w:rPr>
      </w:pPr>
    </w:p>
    <w:p w14:paraId="28E2BE9F" w14:textId="3809DDB0" w:rsidR="00870552" w:rsidRPr="00924F57" w:rsidRDefault="00870552" w:rsidP="00A37AA3">
      <w:pPr>
        <w:rPr>
          <w:rFonts w:ascii="Arial" w:hAnsi="Arial" w:cs="Arial"/>
          <w:b/>
        </w:rPr>
      </w:pPr>
      <w:r w:rsidRPr="00924F57">
        <w:rPr>
          <w:rFonts w:ascii="Arial" w:hAnsi="Arial" w:cs="Arial"/>
          <w:b/>
        </w:rPr>
        <w:t xml:space="preserve">Working </w:t>
      </w:r>
      <w:r w:rsidR="00924F57">
        <w:rPr>
          <w:rFonts w:ascii="Arial" w:hAnsi="Arial" w:cs="Arial"/>
          <w:b/>
        </w:rPr>
        <w:t>Environment</w:t>
      </w:r>
      <w:r w:rsidRPr="00924F57">
        <w:rPr>
          <w:rFonts w:ascii="Arial" w:hAnsi="Arial" w:cs="Arial"/>
          <w:b/>
        </w:rPr>
        <w:t>:</w:t>
      </w:r>
    </w:p>
    <w:p w14:paraId="50EA7B4A" w14:textId="77777777" w:rsidR="00DC2914" w:rsidRPr="00924F57" w:rsidRDefault="00DC2914" w:rsidP="00A37AA3">
      <w:pPr>
        <w:rPr>
          <w:rFonts w:ascii="Arial" w:hAnsi="Arial" w:cs="Arial"/>
          <w:b/>
        </w:rPr>
      </w:pPr>
    </w:p>
    <w:p w14:paraId="15414B51" w14:textId="5880ABF2" w:rsidR="00870552" w:rsidRPr="00924F57" w:rsidRDefault="00870552" w:rsidP="00A37AA3">
      <w:pPr>
        <w:rPr>
          <w:rFonts w:ascii="Arial" w:hAnsi="Arial" w:cs="Arial"/>
        </w:rPr>
      </w:pPr>
      <w:r w:rsidRPr="00924F57">
        <w:rPr>
          <w:rFonts w:ascii="Arial" w:hAnsi="Arial" w:cs="Arial"/>
        </w:rPr>
        <w:t xml:space="preserve">The opportunity to work alongside an extremely dedicated team within an exciting and vibrant office. A supportive working culture with employee friendly policies.   </w:t>
      </w:r>
    </w:p>
    <w:p w14:paraId="7D6DE725" w14:textId="77777777" w:rsidR="00870552" w:rsidRPr="00924F57" w:rsidRDefault="00870552" w:rsidP="00A37AA3">
      <w:pPr>
        <w:rPr>
          <w:rFonts w:ascii="Arial" w:hAnsi="Arial" w:cs="Arial"/>
        </w:rPr>
      </w:pPr>
    </w:p>
    <w:p w14:paraId="3C7CCD86" w14:textId="4E88AC9C" w:rsidR="009D450F" w:rsidRPr="00924F57" w:rsidRDefault="009D450F" w:rsidP="009D450F">
      <w:pPr>
        <w:pStyle w:val="paragraph"/>
        <w:spacing w:before="0" w:beforeAutospacing="0" w:after="0" w:afterAutospacing="0"/>
        <w:textAlignment w:val="baseline"/>
        <w:rPr>
          <w:rStyle w:val="eop"/>
          <w:rFonts w:ascii="Arial" w:hAnsi="Arial" w:cs="Arial"/>
          <w:color w:val="000000"/>
        </w:rPr>
      </w:pPr>
      <w:r w:rsidRPr="00924F57">
        <w:rPr>
          <w:rStyle w:val="normaltextrun"/>
          <w:rFonts w:ascii="Arial" w:hAnsi="Arial" w:cs="Arial"/>
          <w:b/>
          <w:bCs/>
          <w:color w:val="000000"/>
        </w:rPr>
        <w:t>Location:</w:t>
      </w:r>
      <w:r w:rsidRPr="00924F57">
        <w:rPr>
          <w:rStyle w:val="eop"/>
          <w:rFonts w:ascii="Arial" w:hAnsi="Arial" w:cs="Arial"/>
          <w:color w:val="000000"/>
        </w:rPr>
        <w:t> </w:t>
      </w:r>
    </w:p>
    <w:p w14:paraId="6C52B7A2" w14:textId="77777777" w:rsidR="00DC2914" w:rsidRPr="00924F57" w:rsidRDefault="00DC2914" w:rsidP="009D450F">
      <w:pPr>
        <w:pStyle w:val="paragraph"/>
        <w:spacing w:before="0" w:beforeAutospacing="0" w:after="0" w:afterAutospacing="0"/>
        <w:textAlignment w:val="baseline"/>
        <w:rPr>
          <w:rFonts w:ascii="Arial" w:hAnsi="Arial" w:cs="Arial"/>
          <w:color w:val="000000"/>
        </w:rPr>
      </w:pPr>
    </w:p>
    <w:p w14:paraId="1AE54F9F" w14:textId="354DA93B" w:rsidR="009D450F" w:rsidRPr="00924F57" w:rsidRDefault="00870552" w:rsidP="009D450F">
      <w:pPr>
        <w:pStyle w:val="paragraph"/>
        <w:spacing w:before="0" w:beforeAutospacing="0" w:after="0" w:afterAutospacing="0"/>
        <w:textAlignment w:val="baseline"/>
        <w:rPr>
          <w:rStyle w:val="eop"/>
          <w:rFonts w:ascii="Arial" w:hAnsi="Arial" w:cs="Arial"/>
          <w:color w:val="000000"/>
        </w:rPr>
      </w:pPr>
      <w:r w:rsidRPr="00924F57">
        <w:rPr>
          <w:rStyle w:val="normaltextrun"/>
          <w:rFonts w:ascii="Arial" w:hAnsi="Arial" w:cs="Arial"/>
          <w:color w:val="000000"/>
        </w:rPr>
        <w:t xml:space="preserve">Modern working office with </w:t>
      </w:r>
      <w:r w:rsidR="00C263F3" w:rsidRPr="00924F57">
        <w:rPr>
          <w:rStyle w:val="normaltextrun"/>
          <w:rFonts w:ascii="Arial" w:hAnsi="Arial" w:cs="Arial"/>
          <w:color w:val="000000"/>
        </w:rPr>
        <w:t xml:space="preserve">onsite </w:t>
      </w:r>
      <w:r w:rsidRPr="00924F57">
        <w:rPr>
          <w:rStyle w:val="normaltextrun"/>
          <w:rFonts w:ascii="Arial" w:hAnsi="Arial" w:cs="Arial"/>
          <w:color w:val="000000"/>
        </w:rPr>
        <w:t>parking based</w:t>
      </w:r>
      <w:r w:rsidR="009D450F" w:rsidRPr="00924F57">
        <w:rPr>
          <w:rStyle w:val="normaltextrun"/>
          <w:rFonts w:ascii="Arial" w:hAnsi="Arial" w:cs="Arial"/>
          <w:color w:val="000000"/>
        </w:rPr>
        <w:t xml:space="preserve"> at Diocesan Offices, Clayton House, Walker Office Park, Blackburn</w:t>
      </w:r>
      <w:r w:rsidRPr="00924F57">
        <w:rPr>
          <w:rStyle w:val="normaltextrun"/>
          <w:rFonts w:ascii="Arial" w:hAnsi="Arial" w:cs="Arial"/>
          <w:color w:val="000000"/>
        </w:rPr>
        <w:t>, BB1 2QE</w:t>
      </w:r>
      <w:r w:rsidR="009D450F" w:rsidRPr="00924F57">
        <w:rPr>
          <w:rStyle w:val="normaltextrun"/>
          <w:rFonts w:ascii="Arial" w:hAnsi="Arial" w:cs="Arial"/>
          <w:color w:val="000000"/>
        </w:rPr>
        <w:t> </w:t>
      </w:r>
      <w:r w:rsidR="009D450F" w:rsidRPr="00924F57">
        <w:rPr>
          <w:rStyle w:val="eop"/>
          <w:rFonts w:ascii="Arial" w:hAnsi="Arial" w:cs="Arial"/>
          <w:color w:val="000000"/>
        </w:rPr>
        <w:t> </w:t>
      </w:r>
    </w:p>
    <w:p w14:paraId="01BC2472" w14:textId="77777777" w:rsidR="009D450F" w:rsidRPr="00924F57" w:rsidRDefault="009D450F" w:rsidP="009D450F">
      <w:pPr>
        <w:pStyle w:val="paragraph"/>
        <w:spacing w:before="0" w:beforeAutospacing="0" w:after="0" w:afterAutospacing="0"/>
        <w:textAlignment w:val="baseline"/>
        <w:rPr>
          <w:rFonts w:ascii="Arial" w:hAnsi="Arial" w:cs="Arial"/>
          <w:color w:val="000000"/>
        </w:rPr>
      </w:pPr>
    </w:p>
    <w:p w14:paraId="3CDD122E" w14:textId="29CEC943" w:rsidR="009D450F" w:rsidRPr="00924F57" w:rsidRDefault="009D450F" w:rsidP="009D450F">
      <w:pPr>
        <w:pStyle w:val="paragraph"/>
        <w:spacing w:before="0" w:beforeAutospacing="0" w:after="0" w:afterAutospacing="0"/>
        <w:textAlignment w:val="baseline"/>
        <w:rPr>
          <w:rFonts w:ascii="Arial" w:hAnsi="Arial" w:cs="Arial"/>
          <w:color w:val="000000"/>
        </w:rPr>
      </w:pPr>
      <w:r w:rsidRPr="00924F57">
        <w:rPr>
          <w:rStyle w:val="normaltextrun"/>
          <w:rFonts w:ascii="Arial" w:hAnsi="Arial" w:cs="Arial"/>
          <w:color w:val="000000"/>
          <w:shd w:val="clear" w:color="auto" w:fill="FFFFFF"/>
        </w:rPr>
        <w:t> </w:t>
      </w:r>
      <w:r w:rsidRPr="00924F57">
        <w:rPr>
          <w:rStyle w:val="eop"/>
          <w:rFonts w:ascii="Arial" w:hAnsi="Arial" w:cs="Arial"/>
          <w:color w:val="000000"/>
        </w:rPr>
        <w:t> </w:t>
      </w:r>
    </w:p>
    <w:p w14:paraId="080F3885" w14:textId="55D5B712" w:rsidR="009D450F" w:rsidRPr="00924F57" w:rsidRDefault="009D450F" w:rsidP="009D450F">
      <w:pPr>
        <w:pStyle w:val="paragraph"/>
        <w:spacing w:before="0" w:beforeAutospacing="0" w:after="0" w:afterAutospacing="0"/>
        <w:jc w:val="both"/>
        <w:textAlignment w:val="baseline"/>
        <w:rPr>
          <w:rStyle w:val="eop"/>
          <w:rFonts w:ascii="Arial" w:hAnsi="Arial" w:cs="Arial"/>
          <w:color w:val="000000"/>
        </w:rPr>
      </w:pPr>
      <w:r w:rsidRPr="00924F57">
        <w:rPr>
          <w:rStyle w:val="normaltextrun"/>
          <w:rFonts w:ascii="Arial" w:hAnsi="Arial" w:cs="Arial"/>
          <w:b/>
          <w:bCs/>
          <w:color w:val="000000"/>
        </w:rPr>
        <w:t>Hours of work:</w:t>
      </w:r>
      <w:r w:rsidRPr="00924F57">
        <w:rPr>
          <w:rStyle w:val="eop"/>
          <w:rFonts w:ascii="Arial" w:hAnsi="Arial" w:cs="Arial"/>
          <w:color w:val="000000"/>
        </w:rPr>
        <w:t> </w:t>
      </w:r>
    </w:p>
    <w:p w14:paraId="02DD0D14" w14:textId="77777777" w:rsidR="00DC2914" w:rsidRPr="00924F57" w:rsidRDefault="00DC2914" w:rsidP="009D450F">
      <w:pPr>
        <w:pStyle w:val="paragraph"/>
        <w:spacing w:before="0" w:beforeAutospacing="0" w:after="0" w:afterAutospacing="0"/>
        <w:jc w:val="both"/>
        <w:textAlignment w:val="baseline"/>
        <w:rPr>
          <w:rFonts w:ascii="Arial" w:hAnsi="Arial" w:cs="Arial"/>
          <w:color w:val="000000"/>
        </w:rPr>
      </w:pPr>
    </w:p>
    <w:p w14:paraId="25BB17FB" w14:textId="049879A4" w:rsidR="009D450F" w:rsidRPr="00924F57" w:rsidRDefault="00870552" w:rsidP="009D450F">
      <w:pPr>
        <w:pStyle w:val="paragraph"/>
        <w:spacing w:before="0" w:beforeAutospacing="0" w:after="0" w:afterAutospacing="0"/>
        <w:jc w:val="both"/>
        <w:textAlignment w:val="baseline"/>
        <w:rPr>
          <w:rStyle w:val="eop"/>
          <w:rFonts w:ascii="Arial" w:hAnsi="Arial" w:cs="Arial"/>
          <w:color w:val="000000"/>
        </w:rPr>
      </w:pPr>
      <w:r w:rsidRPr="00924F57">
        <w:rPr>
          <w:rStyle w:val="normaltextrun"/>
          <w:rFonts w:ascii="Arial" w:hAnsi="Arial" w:cs="Arial"/>
          <w:color w:val="000000"/>
        </w:rPr>
        <w:t>21 hours per week over 3 days</w:t>
      </w:r>
      <w:r w:rsidR="00A9233E">
        <w:rPr>
          <w:rStyle w:val="normaltextrun"/>
          <w:rFonts w:ascii="Arial" w:hAnsi="Arial" w:cs="Arial"/>
          <w:color w:val="000000"/>
        </w:rPr>
        <w:t xml:space="preserve"> or 28 hours over 4 days depending on circumstances  </w:t>
      </w:r>
      <w:r w:rsidRPr="00924F57">
        <w:rPr>
          <w:rStyle w:val="normaltextrun"/>
          <w:rFonts w:ascii="Arial" w:hAnsi="Arial" w:cs="Arial"/>
          <w:color w:val="000000"/>
        </w:rPr>
        <w:t xml:space="preserve"> – Office hours between Monday and Friday although f</w:t>
      </w:r>
      <w:r w:rsidR="009D450F" w:rsidRPr="00924F57">
        <w:rPr>
          <w:rStyle w:val="normaltextrun"/>
          <w:rFonts w:ascii="Arial" w:hAnsi="Arial" w:cs="Arial"/>
          <w:color w:val="000000"/>
        </w:rPr>
        <w:t>lexibility to include some evening and weekend work.</w:t>
      </w:r>
      <w:r w:rsidR="009D450F" w:rsidRPr="00924F57">
        <w:rPr>
          <w:rStyle w:val="eop"/>
          <w:rFonts w:ascii="Arial" w:hAnsi="Arial" w:cs="Arial"/>
          <w:color w:val="000000"/>
        </w:rPr>
        <w:t> </w:t>
      </w:r>
    </w:p>
    <w:p w14:paraId="21EB9946" w14:textId="6663D603" w:rsidR="009D450F" w:rsidRPr="00924F57" w:rsidRDefault="009D450F" w:rsidP="009D450F">
      <w:pPr>
        <w:pStyle w:val="paragraph"/>
        <w:spacing w:before="0" w:beforeAutospacing="0" w:after="0" w:afterAutospacing="0"/>
        <w:jc w:val="both"/>
        <w:textAlignment w:val="baseline"/>
        <w:rPr>
          <w:rStyle w:val="eop"/>
          <w:rFonts w:ascii="Arial" w:hAnsi="Arial" w:cs="Arial"/>
          <w:color w:val="000000"/>
        </w:rPr>
      </w:pPr>
    </w:p>
    <w:p w14:paraId="2971482D" w14:textId="754B5C14" w:rsidR="009D450F" w:rsidRPr="00924F57" w:rsidRDefault="009D450F" w:rsidP="009D450F">
      <w:pPr>
        <w:pStyle w:val="paragraph"/>
        <w:spacing w:before="0" w:beforeAutospacing="0" w:after="0" w:afterAutospacing="0"/>
        <w:jc w:val="both"/>
        <w:textAlignment w:val="baseline"/>
        <w:rPr>
          <w:rStyle w:val="eop"/>
          <w:rFonts w:ascii="Arial" w:hAnsi="Arial" w:cs="Arial"/>
          <w:b/>
          <w:color w:val="000000"/>
        </w:rPr>
      </w:pPr>
      <w:r w:rsidRPr="00924F57">
        <w:rPr>
          <w:rStyle w:val="eop"/>
          <w:rFonts w:ascii="Arial" w:hAnsi="Arial" w:cs="Arial"/>
          <w:b/>
          <w:color w:val="000000"/>
        </w:rPr>
        <w:t>Pension:</w:t>
      </w:r>
    </w:p>
    <w:p w14:paraId="671864BA" w14:textId="77777777" w:rsidR="00DC2914" w:rsidRPr="00924F57" w:rsidRDefault="00DC2914" w:rsidP="009D450F">
      <w:pPr>
        <w:pStyle w:val="paragraph"/>
        <w:spacing w:before="0" w:beforeAutospacing="0" w:after="0" w:afterAutospacing="0"/>
        <w:jc w:val="both"/>
        <w:textAlignment w:val="baseline"/>
        <w:rPr>
          <w:rStyle w:val="eop"/>
          <w:rFonts w:ascii="Arial" w:hAnsi="Arial" w:cs="Arial"/>
          <w:b/>
          <w:color w:val="000000"/>
        </w:rPr>
      </w:pPr>
    </w:p>
    <w:p w14:paraId="1F162B26" w14:textId="1ECACB51" w:rsidR="009D450F" w:rsidRPr="00924F57" w:rsidRDefault="009D450F" w:rsidP="009D450F">
      <w:pPr>
        <w:pStyle w:val="paragraph"/>
        <w:spacing w:before="0" w:beforeAutospacing="0" w:after="0" w:afterAutospacing="0"/>
        <w:jc w:val="both"/>
        <w:textAlignment w:val="baseline"/>
        <w:rPr>
          <w:rStyle w:val="eop"/>
          <w:rFonts w:ascii="Arial" w:hAnsi="Arial" w:cs="Arial"/>
          <w:color w:val="000000"/>
        </w:rPr>
      </w:pPr>
      <w:r w:rsidRPr="00924F57">
        <w:rPr>
          <w:rStyle w:val="normaltextrun"/>
          <w:rFonts w:ascii="Arial" w:hAnsi="Arial" w:cs="Arial"/>
          <w:color w:val="000000"/>
        </w:rPr>
        <w:t>Member</w:t>
      </w:r>
      <w:r w:rsidR="00685750" w:rsidRPr="00924F57">
        <w:rPr>
          <w:rStyle w:val="normaltextrun"/>
          <w:rFonts w:ascii="Arial" w:hAnsi="Arial" w:cs="Arial"/>
          <w:color w:val="000000"/>
        </w:rPr>
        <w:t xml:space="preserve"> </w:t>
      </w:r>
      <w:r w:rsidRPr="00924F57">
        <w:rPr>
          <w:rStyle w:val="normaltextrun"/>
          <w:rFonts w:ascii="Arial" w:hAnsi="Arial" w:cs="Arial"/>
          <w:color w:val="000000"/>
        </w:rPr>
        <w:t>of the Royal London Pension Scheme, 10% Employer contribution 2% minimum employee contribution</w:t>
      </w:r>
      <w:r w:rsidR="00870552" w:rsidRPr="00924F57">
        <w:rPr>
          <w:rStyle w:val="normaltextrun"/>
          <w:rFonts w:ascii="Arial" w:hAnsi="Arial" w:cs="Arial"/>
          <w:color w:val="000000"/>
        </w:rPr>
        <w:t>.</w:t>
      </w:r>
      <w:r w:rsidRPr="00924F57">
        <w:rPr>
          <w:rStyle w:val="normaltextrun"/>
          <w:rFonts w:ascii="Arial" w:hAnsi="Arial" w:cs="Arial"/>
          <w:color w:val="000000"/>
        </w:rPr>
        <w:t>  </w:t>
      </w:r>
      <w:r w:rsidRPr="00924F57">
        <w:rPr>
          <w:rStyle w:val="eop"/>
          <w:rFonts w:ascii="Arial" w:hAnsi="Arial" w:cs="Arial"/>
          <w:color w:val="000000"/>
        </w:rPr>
        <w:t xml:space="preserve"> </w:t>
      </w:r>
    </w:p>
    <w:p w14:paraId="270E0F61" w14:textId="77777777" w:rsidR="009D450F" w:rsidRPr="00924F57" w:rsidRDefault="009D450F" w:rsidP="009D450F">
      <w:pPr>
        <w:pStyle w:val="paragraph"/>
        <w:spacing w:before="0" w:beforeAutospacing="0" w:after="0" w:afterAutospacing="0"/>
        <w:jc w:val="both"/>
        <w:textAlignment w:val="baseline"/>
        <w:rPr>
          <w:rFonts w:ascii="Arial" w:hAnsi="Arial" w:cs="Arial"/>
          <w:color w:val="000000"/>
        </w:rPr>
      </w:pPr>
    </w:p>
    <w:p w14:paraId="1593C2F7" w14:textId="2DDD0EE9" w:rsidR="009D450F" w:rsidRPr="00924F57" w:rsidRDefault="009D450F" w:rsidP="009D450F">
      <w:pPr>
        <w:pStyle w:val="paragraph"/>
        <w:spacing w:before="0" w:beforeAutospacing="0" w:after="0" w:afterAutospacing="0"/>
        <w:textAlignment w:val="baseline"/>
        <w:rPr>
          <w:rStyle w:val="eop"/>
          <w:rFonts w:ascii="Arial" w:hAnsi="Arial" w:cs="Arial"/>
          <w:color w:val="000000"/>
        </w:rPr>
      </w:pPr>
      <w:r w:rsidRPr="00924F57">
        <w:rPr>
          <w:rStyle w:val="normaltextrun"/>
          <w:rFonts w:ascii="Arial" w:hAnsi="Arial" w:cs="Arial"/>
          <w:b/>
          <w:bCs/>
          <w:color w:val="000000"/>
        </w:rPr>
        <w:t>Support:</w:t>
      </w:r>
      <w:r w:rsidRPr="00924F57">
        <w:rPr>
          <w:rStyle w:val="eop"/>
          <w:rFonts w:ascii="Arial" w:hAnsi="Arial" w:cs="Arial"/>
          <w:color w:val="000000"/>
        </w:rPr>
        <w:t> </w:t>
      </w:r>
    </w:p>
    <w:p w14:paraId="1491C43C" w14:textId="77777777" w:rsidR="00DC2914" w:rsidRPr="00924F57" w:rsidRDefault="00DC2914" w:rsidP="009D450F">
      <w:pPr>
        <w:pStyle w:val="paragraph"/>
        <w:spacing w:before="0" w:beforeAutospacing="0" w:after="0" w:afterAutospacing="0"/>
        <w:textAlignment w:val="baseline"/>
        <w:rPr>
          <w:rFonts w:ascii="Arial" w:hAnsi="Arial" w:cs="Arial"/>
          <w:color w:val="000000"/>
        </w:rPr>
      </w:pPr>
    </w:p>
    <w:p w14:paraId="3B766CA0" w14:textId="77777777" w:rsidR="009D450F" w:rsidRPr="00924F57" w:rsidRDefault="009D450F" w:rsidP="009D450F">
      <w:pPr>
        <w:pStyle w:val="paragraph"/>
        <w:spacing w:before="0" w:beforeAutospacing="0" w:after="0" w:afterAutospacing="0"/>
        <w:textAlignment w:val="baseline"/>
        <w:rPr>
          <w:rStyle w:val="normaltextrun"/>
          <w:rFonts w:ascii="Arial" w:hAnsi="Arial" w:cs="Arial"/>
          <w:color w:val="000000"/>
        </w:rPr>
      </w:pPr>
      <w:r w:rsidRPr="00924F57">
        <w:rPr>
          <w:rStyle w:val="normaltextrun"/>
          <w:rFonts w:ascii="Arial" w:hAnsi="Arial" w:cs="Arial"/>
          <w:color w:val="000000"/>
        </w:rPr>
        <w:t>Administrative support will be provided at Clayton House.</w:t>
      </w:r>
    </w:p>
    <w:p w14:paraId="60AB3BD8" w14:textId="6170B256" w:rsidR="009D450F" w:rsidRPr="00924F57" w:rsidRDefault="009D450F" w:rsidP="009D450F">
      <w:pPr>
        <w:pStyle w:val="paragraph"/>
        <w:spacing w:before="0" w:beforeAutospacing="0" w:after="0" w:afterAutospacing="0"/>
        <w:textAlignment w:val="baseline"/>
        <w:rPr>
          <w:rFonts w:ascii="Arial" w:hAnsi="Arial" w:cs="Arial"/>
          <w:color w:val="000000"/>
        </w:rPr>
      </w:pPr>
      <w:r w:rsidRPr="00924F57">
        <w:rPr>
          <w:rStyle w:val="eop"/>
          <w:rFonts w:ascii="Arial" w:hAnsi="Arial" w:cs="Arial"/>
          <w:color w:val="000000"/>
        </w:rPr>
        <w:t> </w:t>
      </w:r>
    </w:p>
    <w:p w14:paraId="0A2C0CF7" w14:textId="14543EBF" w:rsidR="009D450F" w:rsidRPr="00924F57" w:rsidRDefault="009D450F" w:rsidP="009D450F">
      <w:pPr>
        <w:pStyle w:val="paragraph"/>
        <w:spacing w:before="0" w:beforeAutospacing="0" w:after="0" w:afterAutospacing="0"/>
        <w:textAlignment w:val="baseline"/>
        <w:rPr>
          <w:rStyle w:val="eop"/>
          <w:rFonts w:ascii="Arial" w:hAnsi="Arial" w:cs="Arial"/>
          <w:color w:val="000000"/>
        </w:rPr>
      </w:pPr>
      <w:r w:rsidRPr="00924F57">
        <w:rPr>
          <w:rStyle w:val="normaltextrun"/>
          <w:rFonts w:ascii="Arial" w:hAnsi="Arial" w:cs="Arial"/>
          <w:b/>
          <w:bCs/>
          <w:color w:val="000000"/>
        </w:rPr>
        <w:t>Holiday entitlement</w:t>
      </w:r>
      <w:r w:rsidR="00870552" w:rsidRPr="00924F57">
        <w:rPr>
          <w:rStyle w:val="normaltextrun"/>
          <w:rFonts w:ascii="Arial" w:hAnsi="Arial" w:cs="Arial"/>
          <w:b/>
          <w:bCs/>
          <w:color w:val="000000"/>
        </w:rPr>
        <w:t>:</w:t>
      </w:r>
      <w:r w:rsidRPr="00924F57">
        <w:rPr>
          <w:rStyle w:val="normaltextrun"/>
          <w:rFonts w:ascii="Arial" w:hAnsi="Arial" w:cs="Arial"/>
          <w:color w:val="000000"/>
        </w:rPr>
        <w:t> </w:t>
      </w:r>
      <w:r w:rsidRPr="00924F57">
        <w:rPr>
          <w:rStyle w:val="eop"/>
          <w:rFonts w:ascii="Arial" w:hAnsi="Arial" w:cs="Arial"/>
          <w:color w:val="000000"/>
        </w:rPr>
        <w:t> </w:t>
      </w:r>
    </w:p>
    <w:p w14:paraId="7EF7D57D" w14:textId="77777777" w:rsidR="00A511F2" w:rsidRPr="00924F57" w:rsidRDefault="00A511F2" w:rsidP="009D450F">
      <w:pPr>
        <w:pStyle w:val="paragraph"/>
        <w:spacing w:before="0" w:beforeAutospacing="0" w:after="0" w:afterAutospacing="0"/>
        <w:textAlignment w:val="baseline"/>
        <w:rPr>
          <w:rFonts w:ascii="Arial" w:hAnsi="Arial" w:cs="Arial"/>
          <w:color w:val="000000"/>
        </w:rPr>
      </w:pPr>
    </w:p>
    <w:p w14:paraId="56FA166D" w14:textId="6997BC4E" w:rsidR="009D450F" w:rsidRPr="00924F57" w:rsidRDefault="00870552" w:rsidP="009D450F">
      <w:pPr>
        <w:pStyle w:val="paragraph"/>
        <w:spacing w:before="0" w:beforeAutospacing="0" w:after="0" w:afterAutospacing="0"/>
        <w:textAlignment w:val="baseline"/>
        <w:rPr>
          <w:rFonts w:ascii="Arial" w:hAnsi="Arial" w:cs="Arial"/>
          <w:color w:val="000000"/>
        </w:rPr>
      </w:pPr>
      <w:r w:rsidRPr="00924F57">
        <w:rPr>
          <w:rStyle w:val="normaltextrun"/>
          <w:rFonts w:ascii="Arial" w:hAnsi="Arial" w:cs="Arial"/>
          <w:color w:val="000000"/>
        </w:rPr>
        <w:t>Generous holiday entitlement of</w:t>
      </w:r>
      <w:r w:rsidR="009D450F" w:rsidRPr="00924F57">
        <w:rPr>
          <w:rStyle w:val="normaltextrun"/>
          <w:rFonts w:ascii="Arial" w:hAnsi="Arial" w:cs="Arial"/>
          <w:color w:val="000000"/>
        </w:rPr>
        <w:t xml:space="preserve"> 25 days (not including statutory bank holidays) in the first year of employment rising by 1 day per completed calendar year up to a maximum of 30 days per year.  </w:t>
      </w:r>
      <w:r w:rsidRPr="00924F57">
        <w:rPr>
          <w:rStyle w:val="normaltextrun"/>
          <w:rFonts w:ascii="Arial" w:hAnsi="Arial" w:cs="Arial"/>
          <w:color w:val="000000"/>
        </w:rPr>
        <w:t>Pro rota for part time employees.</w:t>
      </w:r>
      <w:r w:rsidR="009D450F" w:rsidRPr="00924F57">
        <w:rPr>
          <w:rStyle w:val="eop"/>
          <w:rFonts w:ascii="Arial" w:hAnsi="Arial" w:cs="Arial"/>
          <w:color w:val="000000"/>
        </w:rPr>
        <w:t> </w:t>
      </w:r>
    </w:p>
    <w:p w14:paraId="533B445D" w14:textId="77777777" w:rsidR="009D450F" w:rsidRPr="00924F57" w:rsidRDefault="009D450F" w:rsidP="009D450F">
      <w:pPr>
        <w:pStyle w:val="paragraph"/>
        <w:spacing w:before="0" w:beforeAutospacing="0" w:after="0" w:afterAutospacing="0"/>
        <w:textAlignment w:val="baseline"/>
        <w:rPr>
          <w:rFonts w:ascii="Arial" w:hAnsi="Arial" w:cs="Arial"/>
          <w:color w:val="000000"/>
        </w:rPr>
      </w:pPr>
      <w:r w:rsidRPr="00924F57">
        <w:rPr>
          <w:rStyle w:val="normaltextrun"/>
          <w:rFonts w:ascii="Arial" w:hAnsi="Arial" w:cs="Arial"/>
          <w:color w:val="000000"/>
        </w:rPr>
        <w:t>The holiday year runs from 1 January to 31 December. </w:t>
      </w:r>
      <w:r w:rsidRPr="00924F57">
        <w:rPr>
          <w:rStyle w:val="eop"/>
          <w:rFonts w:ascii="Arial" w:hAnsi="Arial" w:cs="Arial"/>
          <w:color w:val="000000"/>
        </w:rPr>
        <w:t> </w:t>
      </w:r>
    </w:p>
    <w:p w14:paraId="23BA8BCA" w14:textId="5C686731" w:rsidR="009D450F" w:rsidRPr="00924F57" w:rsidRDefault="009D450F" w:rsidP="009D450F">
      <w:pPr>
        <w:pStyle w:val="paragraph"/>
        <w:spacing w:before="0" w:beforeAutospacing="0" w:after="0" w:afterAutospacing="0"/>
        <w:textAlignment w:val="baseline"/>
        <w:rPr>
          <w:rStyle w:val="eop"/>
          <w:rFonts w:ascii="Arial" w:hAnsi="Arial" w:cs="Arial"/>
          <w:color w:val="000000"/>
        </w:rPr>
      </w:pPr>
      <w:r w:rsidRPr="00924F57">
        <w:rPr>
          <w:rStyle w:val="normaltextrun"/>
          <w:rFonts w:ascii="Arial" w:hAnsi="Arial" w:cs="Arial"/>
          <w:color w:val="000000"/>
        </w:rPr>
        <w:t>Additional discretionary days may be given at Christmas. </w:t>
      </w:r>
      <w:r w:rsidRPr="00924F57">
        <w:rPr>
          <w:rStyle w:val="eop"/>
          <w:rFonts w:ascii="Arial" w:hAnsi="Arial" w:cs="Arial"/>
          <w:color w:val="000000"/>
        </w:rPr>
        <w:t> </w:t>
      </w:r>
    </w:p>
    <w:p w14:paraId="2C4B9C0B" w14:textId="6BAE1248" w:rsidR="00870552" w:rsidRPr="00924F57" w:rsidRDefault="00870552" w:rsidP="009D450F">
      <w:pPr>
        <w:pStyle w:val="paragraph"/>
        <w:spacing w:before="0" w:beforeAutospacing="0" w:after="0" w:afterAutospacing="0"/>
        <w:textAlignment w:val="baseline"/>
        <w:rPr>
          <w:rStyle w:val="eop"/>
          <w:rFonts w:ascii="Arial" w:hAnsi="Arial" w:cs="Arial"/>
          <w:color w:val="000000"/>
        </w:rPr>
      </w:pPr>
    </w:p>
    <w:p w14:paraId="25B82AB6" w14:textId="254B46D6" w:rsidR="000201F0" w:rsidRPr="00924F57" w:rsidRDefault="000201F0" w:rsidP="009D450F">
      <w:pPr>
        <w:pStyle w:val="paragraph"/>
        <w:spacing w:before="0" w:beforeAutospacing="0" w:after="0" w:afterAutospacing="0"/>
        <w:textAlignment w:val="baseline"/>
        <w:rPr>
          <w:rFonts w:ascii="Arial" w:hAnsi="Arial" w:cs="Arial"/>
          <w:color w:val="000000"/>
        </w:rPr>
      </w:pPr>
    </w:p>
    <w:p w14:paraId="53E9347E" w14:textId="7B0144AF" w:rsidR="000201F0" w:rsidRPr="00924F57" w:rsidRDefault="000201F0" w:rsidP="008A41E5">
      <w:pPr>
        <w:pStyle w:val="Heading1"/>
        <w:numPr>
          <w:ilvl w:val="0"/>
          <w:numId w:val="13"/>
        </w:numPr>
      </w:pPr>
      <w:bookmarkStart w:id="10" w:name="_Toc535483808"/>
      <w:r w:rsidRPr="00924F57">
        <w:t xml:space="preserve">Other </w:t>
      </w:r>
      <w:r w:rsidR="00924F57">
        <w:t>information</w:t>
      </w:r>
      <w:bookmarkEnd w:id="10"/>
      <w:r w:rsidR="00924F57">
        <w:t xml:space="preserve"> </w:t>
      </w:r>
    </w:p>
    <w:p w14:paraId="46917C5B" w14:textId="77777777" w:rsidR="009D450F" w:rsidRPr="00924F57" w:rsidRDefault="009D450F" w:rsidP="009D450F">
      <w:pPr>
        <w:pStyle w:val="paragraph"/>
        <w:spacing w:before="0" w:beforeAutospacing="0" w:after="0" w:afterAutospacing="0"/>
        <w:textAlignment w:val="baseline"/>
        <w:rPr>
          <w:rFonts w:ascii="Arial" w:hAnsi="Arial" w:cs="Arial"/>
          <w:color w:val="000000"/>
        </w:rPr>
      </w:pPr>
      <w:r w:rsidRPr="00924F57">
        <w:rPr>
          <w:rStyle w:val="normaltextrun"/>
          <w:rFonts w:ascii="Arial" w:hAnsi="Arial" w:cs="Arial"/>
          <w:color w:val="000000"/>
        </w:rPr>
        <w:t> </w:t>
      </w:r>
      <w:r w:rsidRPr="00924F57">
        <w:rPr>
          <w:rStyle w:val="eop"/>
          <w:rFonts w:ascii="Arial" w:hAnsi="Arial" w:cs="Arial"/>
          <w:color w:val="000000"/>
        </w:rPr>
        <w:t> </w:t>
      </w:r>
    </w:p>
    <w:p w14:paraId="565C7CD5" w14:textId="04C60DC8" w:rsidR="009D450F" w:rsidRPr="00924F57" w:rsidRDefault="009D450F" w:rsidP="009D450F">
      <w:pPr>
        <w:pStyle w:val="paragraph"/>
        <w:spacing w:before="0" w:beforeAutospacing="0" w:after="0" w:afterAutospacing="0"/>
        <w:textAlignment w:val="baseline"/>
        <w:rPr>
          <w:rStyle w:val="eop"/>
          <w:rFonts w:ascii="Arial" w:hAnsi="Arial" w:cs="Arial"/>
          <w:color w:val="000000"/>
        </w:rPr>
      </w:pPr>
      <w:r w:rsidRPr="00924F57">
        <w:rPr>
          <w:rStyle w:val="normaltextrun"/>
          <w:rFonts w:ascii="Arial" w:hAnsi="Arial" w:cs="Arial"/>
          <w:b/>
          <w:bCs/>
          <w:color w:val="000000"/>
        </w:rPr>
        <w:t>Probation </w:t>
      </w:r>
      <w:r w:rsidRPr="00924F57">
        <w:rPr>
          <w:rStyle w:val="eop"/>
          <w:rFonts w:ascii="Arial" w:hAnsi="Arial" w:cs="Arial"/>
          <w:color w:val="000000"/>
        </w:rPr>
        <w:t> </w:t>
      </w:r>
    </w:p>
    <w:p w14:paraId="3D0B5E64" w14:textId="77777777" w:rsidR="00A511F2" w:rsidRPr="00924F57" w:rsidRDefault="00A511F2" w:rsidP="009D450F">
      <w:pPr>
        <w:pStyle w:val="paragraph"/>
        <w:spacing w:before="0" w:beforeAutospacing="0" w:after="0" w:afterAutospacing="0"/>
        <w:textAlignment w:val="baseline"/>
        <w:rPr>
          <w:rFonts w:ascii="Arial" w:hAnsi="Arial" w:cs="Arial"/>
          <w:color w:val="000000"/>
        </w:rPr>
      </w:pPr>
    </w:p>
    <w:p w14:paraId="352DE60D" w14:textId="77777777" w:rsidR="009D450F" w:rsidRPr="00924F57" w:rsidRDefault="009D450F" w:rsidP="009D450F">
      <w:pPr>
        <w:pStyle w:val="paragraph"/>
        <w:spacing w:before="0" w:beforeAutospacing="0" w:after="0" w:afterAutospacing="0"/>
        <w:textAlignment w:val="baseline"/>
        <w:rPr>
          <w:rFonts w:ascii="Arial" w:hAnsi="Arial" w:cs="Arial"/>
          <w:color w:val="000000"/>
        </w:rPr>
      </w:pPr>
      <w:r w:rsidRPr="00924F57">
        <w:rPr>
          <w:rStyle w:val="normaltextrun"/>
          <w:rFonts w:ascii="Arial" w:hAnsi="Arial" w:cs="Arial"/>
          <w:color w:val="000000"/>
        </w:rPr>
        <w:t>This post will be subject to a six-month probationary period. </w:t>
      </w:r>
      <w:r w:rsidRPr="00924F57">
        <w:rPr>
          <w:rStyle w:val="eop"/>
          <w:rFonts w:ascii="Arial" w:hAnsi="Arial" w:cs="Arial"/>
          <w:color w:val="000000"/>
        </w:rPr>
        <w:t> </w:t>
      </w:r>
    </w:p>
    <w:p w14:paraId="3CDF3F10" w14:textId="77777777" w:rsidR="009D450F" w:rsidRPr="00924F57" w:rsidRDefault="009D450F" w:rsidP="009D450F">
      <w:pPr>
        <w:pStyle w:val="paragraph"/>
        <w:spacing w:before="0" w:beforeAutospacing="0" w:after="0" w:afterAutospacing="0"/>
        <w:textAlignment w:val="baseline"/>
        <w:rPr>
          <w:rFonts w:ascii="Arial" w:hAnsi="Arial" w:cs="Arial"/>
          <w:color w:val="000000"/>
        </w:rPr>
      </w:pPr>
      <w:r w:rsidRPr="00924F57">
        <w:rPr>
          <w:rStyle w:val="eop"/>
          <w:rFonts w:ascii="Arial" w:hAnsi="Arial" w:cs="Arial"/>
          <w:color w:val="000000"/>
        </w:rPr>
        <w:t> </w:t>
      </w:r>
    </w:p>
    <w:p w14:paraId="5B832772" w14:textId="7830E6A9" w:rsidR="009D450F" w:rsidRPr="00924F57" w:rsidRDefault="009D450F" w:rsidP="009D450F">
      <w:pPr>
        <w:pStyle w:val="paragraph"/>
        <w:spacing w:before="0" w:beforeAutospacing="0" w:after="0" w:afterAutospacing="0"/>
        <w:textAlignment w:val="baseline"/>
        <w:rPr>
          <w:rStyle w:val="eop"/>
          <w:rFonts w:ascii="Arial" w:hAnsi="Arial" w:cs="Arial"/>
          <w:color w:val="000000"/>
        </w:rPr>
      </w:pPr>
      <w:r w:rsidRPr="00924F57">
        <w:rPr>
          <w:rStyle w:val="normaltextrun"/>
          <w:rFonts w:ascii="Arial" w:hAnsi="Arial" w:cs="Arial"/>
          <w:b/>
          <w:bCs/>
          <w:color w:val="000000"/>
        </w:rPr>
        <w:t>Data Barring Service</w:t>
      </w:r>
      <w:r w:rsidRPr="00924F57">
        <w:rPr>
          <w:rStyle w:val="eop"/>
          <w:rFonts w:ascii="Arial" w:hAnsi="Arial" w:cs="Arial"/>
          <w:color w:val="000000"/>
        </w:rPr>
        <w:t> </w:t>
      </w:r>
    </w:p>
    <w:p w14:paraId="070DD46A" w14:textId="77777777" w:rsidR="00A511F2" w:rsidRPr="00924F57" w:rsidRDefault="00A511F2" w:rsidP="009D450F">
      <w:pPr>
        <w:pStyle w:val="paragraph"/>
        <w:spacing w:before="0" w:beforeAutospacing="0" w:after="0" w:afterAutospacing="0"/>
        <w:textAlignment w:val="baseline"/>
        <w:rPr>
          <w:rFonts w:ascii="Arial" w:hAnsi="Arial" w:cs="Arial"/>
          <w:color w:val="000000"/>
        </w:rPr>
      </w:pPr>
    </w:p>
    <w:p w14:paraId="518D2A10" w14:textId="77777777" w:rsidR="009D450F" w:rsidRPr="00924F57" w:rsidRDefault="009D450F" w:rsidP="009D450F">
      <w:pPr>
        <w:pStyle w:val="paragraph"/>
        <w:spacing w:before="0" w:beforeAutospacing="0" w:after="0" w:afterAutospacing="0"/>
        <w:textAlignment w:val="baseline"/>
        <w:rPr>
          <w:rFonts w:ascii="Arial" w:hAnsi="Arial" w:cs="Arial"/>
          <w:color w:val="000000"/>
        </w:rPr>
      </w:pPr>
      <w:r w:rsidRPr="00924F57">
        <w:rPr>
          <w:rStyle w:val="normaltextrun"/>
          <w:rFonts w:ascii="Arial" w:hAnsi="Arial" w:cs="Arial"/>
          <w:color w:val="000000"/>
        </w:rPr>
        <w:t>An enhanced Disclosure is required for this role</w:t>
      </w:r>
      <w:r w:rsidRPr="00924F57">
        <w:rPr>
          <w:rStyle w:val="eop"/>
          <w:rFonts w:ascii="Arial" w:hAnsi="Arial" w:cs="Arial"/>
          <w:color w:val="000000"/>
        </w:rPr>
        <w:t> </w:t>
      </w:r>
    </w:p>
    <w:p w14:paraId="2F938600" w14:textId="77777777" w:rsidR="009D450F" w:rsidRPr="00924F57" w:rsidRDefault="009D450F" w:rsidP="009D450F">
      <w:pPr>
        <w:pStyle w:val="paragraph"/>
        <w:spacing w:before="0" w:beforeAutospacing="0" w:after="0" w:afterAutospacing="0"/>
        <w:textAlignment w:val="baseline"/>
        <w:rPr>
          <w:rFonts w:ascii="Arial" w:hAnsi="Arial" w:cs="Arial"/>
          <w:color w:val="000000"/>
        </w:rPr>
      </w:pPr>
      <w:r w:rsidRPr="00924F57">
        <w:rPr>
          <w:rStyle w:val="eop"/>
          <w:rFonts w:ascii="Arial" w:hAnsi="Arial" w:cs="Arial"/>
          <w:color w:val="000000"/>
        </w:rPr>
        <w:t> </w:t>
      </w:r>
    </w:p>
    <w:p w14:paraId="49886DD7" w14:textId="389A9317" w:rsidR="009D450F" w:rsidRPr="00924F57" w:rsidRDefault="009D450F" w:rsidP="009D450F">
      <w:pPr>
        <w:pStyle w:val="paragraph"/>
        <w:spacing w:before="0" w:beforeAutospacing="0" w:after="0" w:afterAutospacing="0"/>
        <w:textAlignment w:val="baseline"/>
        <w:rPr>
          <w:rStyle w:val="eop"/>
          <w:rFonts w:ascii="Arial" w:hAnsi="Arial" w:cs="Arial"/>
          <w:color w:val="000000"/>
        </w:rPr>
      </w:pPr>
      <w:r w:rsidRPr="00924F57">
        <w:rPr>
          <w:rStyle w:val="normaltextrun"/>
          <w:rFonts w:ascii="Arial" w:hAnsi="Arial" w:cs="Arial"/>
          <w:b/>
          <w:bCs/>
          <w:color w:val="000000"/>
        </w:rPr>
        <w:t>Use of own vehicle:</w:t>
      </w:r>
      <w:r w:rsidRPr="00924F57">
        <w:rPr>
          <w:rStyle w:val="eop"/>
          <w:rFonts w:ascii="Arial" w:hAnsi="Arial" w:cs="Arial"/>
          <w:color w:val="000000"/>
        </w:rPr>
        <w:t> </w:t>
      </w:r>
    </w:p>
    <w:p w14:paraId="1D09B61F" w14:textId="77777777" w:rsidR="00A511F2" w:rsidRPr="00924F57" w:rsidRDefault="00A511F2" w:rsidP="009D450F">
      <w:pPr>
        <w:pStyle w:val="paragraph"/>
        <w:spacing w:before="0" w:beforeAutospacing="0" w:after="0" w:afterAutospacing="0"/>
        <w:textAlignment w:val="baseline"/>
        <w:rPr>
          <w:rFonts w:ascii="Arial" w:hAnsi="Arial" w:cs="Arial"/>
          <w:color w:val="000000"/>
        </w:rPr>
      </w:pPr>
    </w:p>
    <w:p w14:paraId="11EAA1A8" w14:textId="77777777" w:rsidR="009D450F" w:rsidRDefault="009D450F" w:rsidP="009D450F">
      <w:pPr>
        <w:pStyle w:val="paragraph"/>
        <w:spacing w:before="0" w:beforeAutospacing="0" w:after="0" w:afterAutospacing="0"/>
        <w:textAlignment w:val="baseline"/>
        <w:rPr>
          <w:rFonts w:ascii="&amp;quot" w:hAnsi="&amp;quot"/>
          <w:color w:val="000000"/>
          <w:sz w:val="18"/>
          <w:szCs w:val="18"/>
        </w:rPr>
      </w:pPr>
      <w:r w:rsidRPr="00924F57">
        <w:rPr>
          <w:rStyle w:val="normaltextrun"/>
          <w:rFonts w:ascii="Arial" w:hAnsi="Arial" w:cs="Arial"/>
          <w:color w:val="000000"/>
        </w:rPr>
        <w:t>Maintain vehicle in compliance with current legislation: MOT, Insurance and roadworthiness</w:t>
      </w:r>
      <w:r>
        <w:rPr>
          <w:rStyle w:val="eop"/>
          <w:rFonts w:ascii="Arial" w:hAnsi="Arial" w:cs="Arial"/>
          <w:color w:val="000000"/>
          <w:sz w:val="22"/>
          <w:szCs w:val="22"/>
        </w:rPr>
        <w:t> </w:t>
      </w:r>
    </w:p>
    <w:p w14:paraId="52224410" w14:textId="172891F8" w:rsidR="009D450F" w:rsidRDefault="009D450F" w:rsidP="00A37AA3">
      <w:pPr>
        <w:rPr>
          <w:rFonts w:ascii="Arial" w:hAnsi="Arial" w:cs="Arial"/>
        </w:rPr>
      </w:pPr>
    </w:p>
    <w:p w14:paraId="0A748ACC" w14:textId="33FD7453" w:rsidR="00C94AF3" w:rsidRDefault="00C94AF3" w:rsidP="00A37AA3">
      <w:pPr>
        <w:rPr>
          <w:rFonts w:ascii="Arial" w:hAnsi="Arial" w:cs="Arial"/>
        </w:rPr>
      </w:pPr>
    </w:p>
    <w:sectPr w:rsidR="00C94AF3" w:rsidSect="00EC6254">
      <w:headerReference w:type="default"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3A09D" w14:textId="77777777" w:rsidR="00742F92" w:rsidRDefault="00742F92" w:rsidP="006F423E">
      <w:r>
        <w:separator/>
      </w:r>
    </w:p>
  </w:endnote>
  <w:endnote w:type="continuationSeparator" w:id="0">
    <w:p w14:paraId="69C3923B" w14:textId="77777777" w:rsidR="00742F92" w:rsidRDefault="00742F92" w:rsidP="006F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364171"/>
      <w:docPartObj>
        <w:docPartGallery w:val="Page Numbers (Bottom of Page)"/>
        <w:docPartUnique/>
      </w:docPartObj>
    </w:sdtPr>
    <w:sdtEndPr>
      <w:rPr>
        <w:noProof/>
      </w:rPr>
    </w:sdtEndPr>
    <w:sdtContent>
      <w:p w14:paraId="61D08ED3" w14:textId="77777777" w:rsidR="00E56350" w:rsidRDefault="00E5635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9040FFE" w14:textId="77777777" w:rsidR="00E56350" w:rsidRDefault="00E56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9C47A" w14:textId="77777777" w:rsidR="00742F92" w:rsidRDefault="00742F92" w:rsidP="006F423E">
      <w:r>
        <w:separator/>
      </w:r>
    </w:p>
  </w:footnote>
  <w:footnote w:type="continuationSeparator" w:id="0">
    <w:p w14:paraId="01A9814D" w14:textId="77777777" w:rsidR="00742F92" w:rsidRDefault="00742F92" w:rsidP="006F4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3A23" w14:textId="77777777" w:rsidR="00E56350" w:rsidRDefault="00E56350" w:rsidP="006F423E">
    <w:pPr>
      <w:pStyle w:val="Header"/>
    </w:pPr>
    <w:r>
      <w:rPr>
        <w:noProof/>
        <w:lang w:eastAsia="en-GB"/>
      </w:rPr>
      <w:drawing>
        <wp:inline distT="0" distB="0" distL="0" distR="0" wp14:anchorId="6EB2792F" wp14:editId="56128411">
          <wp:extent cx="1990725" cy="98203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burn Diocese.jpg"/>
                  <pic:cNvPicPr/>
                </pic:nvPicPr>
                <pic:blipFill>
                  <a:blip r:embed="rId1">
                    <a:extLst>
                      <a:ext uri="{28A0092B-C50C-407E-A947-70E740481C1C}">
                        <a14:useLocalDpi xmlns:a14="http://schemas.microsoft.com/office/drawing/2010/main" val="0"/>
                      </a:ext>
                    </a:extLst>
                  </a:blip>
                  <a:stretch>
                    <a:fillRect/>
                  </a:stretch>
                </pic:blipFill>
                <pic:spPr>
                  <a:xfrm>
                    <a:off x="0" y="0"/>
                    <a:ext cx="2003231" cy="988200"/>
                  </a:xfrm>
                  <a:prstGeom prst="rect">
                    <a:avLst/>
                  </a:prstGeom>
                </pic:spPr>
              </pic:pic>
            </a:graphicData>
          </a:graphic>
        </wp:inline>
      </w:drawing>
    </w:r>
    <w:r>
      <w:t xml:space="preserve">                                  </w:t>
    </w:r>
    <w:r>
      <w:rPr>
        <w:noProof/>
        <w:lang w:eastAsia="en-GB"/>
      </w:rPr>
      <w:drawing>
        <wp:inline distT="0" distB="0" distL="0" distR="0" wp14:anchorId="5506250A" wp14:editId="26B054AC">
          <wp:extent cx="2551413" cy="83916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ion 2026 logo (1).png"/>
                  <pic:cNvPicPr/>
                </pic:nvPicPr>
                <pic:blipFill>
                  <a:blip r:embed="rId2">
                    <a:extLst>
                      <a:ext uri="{28A0092B-C50C-407E-A947-70E740481C1C}">
                        <a14:useLocalDpi xmlns:a14="http://schemas.microsoft.com/office/drawing/2010/main" val="0"/>
                      </a:ext>
                    </a:extLst>
                  </a:blip>
                  <a:stretch>
                    <a:fillRect/>
                  </a:stretch>
                </pic:blipFill>
                <pic:spPr>
                  <a:xfrm>
                    <a:off x="0" y="0"/>
                    <a:ext cx="2599693" cy="855047"/>
                  </a:xfrm>
                  <a:prstGeom prst="rect">
                    <a:avLst/>
                  </a:prstGeom>
                </pic:spPr>
              </pic:pic>
            </a:graphicData>
          </a:graphic>
        </wp:inline>
      </w:drawing>
    </w:r>
  </w:p>
  <w:p w14:paraId="4C750098" w14:textId="77777777" w:rsidR="00E56350" w:rsidRDefault="00E56350" w:rsidP="006F423E">
    <w:pPr>
      <w:pStyle w:val="Header"/>
    </w:pPr>
  </w:p>
  <w:p w14:paraId="3FA4A3AE" w14:textId="77777777" w:rsidR="00E56350" w:rsidRDefault="00E56350" w:rsidP="006F4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95A38"/>
    <w:multiLevelType w:val="multilevel"/>
    <w:tmpl w:val="E052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15DA3"/>
    <w:multiLevelType w:val="hybridMultilevel"/>
    <w:tmpl w:val="1FF2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D048E"/>
    <w:multiLevelType w:val="hybridMultilevel"/>
    <w:tmpl w:val="D304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C5DF6"/>
    <w:multiLevelType w:val="hybridMultilevel"/>
    <w:tmpl w:val="659ED2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6B21EF"/>
    <w:multiLevelType w:val="hybridMultilevel"/>
    <w:tmpl w:val="FC78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2616F"/>
    <w:multiLevelType w:val="hybridMultilevel"/>
    <w:tmpl w:val="7796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6566E"/>
    <w:multiLevelType w:val="hybridMultilevel"/>
    <w:tmpl w:val="E40637A8"/>
    <w:lvl w:ilvl="0" w:tplc="B1FA493A">
      <w:start w:val="1"/>
      <w:numFmt w:val="bullet"/>
      <w:lvlText w:val=""/>
      <w:lvlJc w:val="left"/>
      <w:pPr>
        <w:ind w:left="567"/>
      </w:pPr>
      <w:rPr>
        <w:rFonts w:ascii="Segoe UI Symbol" w:eastAsia="Segoe UI Symbol" w:hAnsi="Segoe UI Symbol" w:cs="Segoe UI Symbol"/>
        <w:b w:val="0"/>
        <w:i w:val="0"/>
        <w:strike w:val="0"/>
        <w:dstrike w:val="0"/>
        <w:color w:val="3F4A75"/>
        <w:sz w:val="20"/>
        <w:szCs w:val="20"/>
        <w:u w:val="none" w:color="000000"/>
        <w:bdr w:val="none" w:sz="0" w:space="0" w:color="auto"/>
        <w:shd w:val="clear" w:color="auto" w:fill="auto"/>
        <w:vertAlign w:val="baseline"/>
      </w:rPr>
    </w:lvl>
    <w:lvl w:ilvl="1" w:tplc="B4D28762">
      <w:start w:val="1"/>
      <w:numFmt w:val="bullet"/>
      <w:lvlText w:val="o"/>
      <w:lvlJc w:val="left"/>
      <w:pPr>
        <w:ind w:left="1193"/>
      </w:pPr>
      <w:rPr>
        <w:rFonts w:ascii="Segoe UI Symbol" w:eastAsia="Segoe UI Symbol" w:hAnsi="Segoe UI Symbol" w:cs="Segoe UI Symbol"/>
        <w:b w:val="0"/>
        <w:i w:val="0"/>
        <w:strike w:val="0"/>
        <w:dstrike w:val="0"/>
        <w:color w:val="3F4A75"/>
        <w:sz w:val="20"/>
        <w:szCs w:val="20"/>
        <w:u w:val="none" w:color="000000"/>
        <w:bdr w:val="none" w:sz="0" w:space="0" w:color="auto"/>
        <w:shd w:val="clear" w:color="auto" w:fill="auto"/>
        <w:vertAlign w:val="baseline"/>
      </w:rPr>
    </w:lvl>
    <w:lvl w:ilvl="2" w:tplc="4CCEE1BA">
      <w:start w:val="1"/>
      <w:numFmt w:val="bullet"/>
      <w:lvlText w:val="▪"/>
      <w:lvlJc w:val="left"/>
      <w:pPr>
        <w:ind w:left="1913"/>
      </w:pPr>
      <w:rPr>
        <w:rFonts w:ascii="Segoe UI Symbol" w:eastAsia="Segoe UI Symbol" w:hAnsi="Segoe UI Symbol" w:cs="Segoe UI Symbol"/>
        <w:b w:val="0"/>
        <w:i w:val="0"/>
        <w:strike w:val="0"/>
        <w:dstrike w:val="0"/>
        <w:color w:val="3F4A75"/>
        <w:sz w:val="20"/>
        <w:szCs w:val="20"/>
        <w:u w:val="none" w:color="000000"/>
        <w:bdr w:val="none" w:sz="0" w:space="0" w:color="auto"/>
        <w:shd w:val="clear" w:color="auto" w:fill="auto"/>
        <w:vertAlign w:val="baseline"/>
      </w:rPr>
    </w:lvl>
    <w:lvl w:ilvl="3" w:tplc="596CD664">
      <w:start w:val="1"/>
      <w:numFmt w:val="bullet"/>
      <w:lvlText w:val="•"/>
      <w:lvlJc w:val="left"/>
      <w:pPr>
        <w:ind w:left="2633"/>
      </w:pPr>
      <w:rPr>
        <w:rFonts w:ascii="Arial" w:eastAsia="Arial" w:hAnsi="Arial" w:cs="Arial"/>
        <w:b w:val="0"/>
        <w:i w:val="0"/>
        <w:strike w:val="0"/>
        <w:dstrike w:val="0"/>
        <w:color w:val="3F4A75"/>
        <w:sz w:val="20"/>
        <w:szCs w:val="20"/>
        <w:u w:val="none" w:color="000000"/>
        <w:bdr w:val="none" w:sz="0" w:space="0" w:color="auto"/>
        <w:shd w:val="clear" w:color="auto" w:fill="auto"/>
        <w:vertAlign w:val="baseline"/>
      </w:rPr>
    </w:lvl>
    <w:lvl w:ilvl="4" w:tplc="77D0D796">
      <w:start w:val="1"/>
      <w:numFmt w:val="bullet"/>
      <w:lvlText w:val="o"/>
      <w:lvlJc w:val="left"/>
      <w:pPr>
        <w:ind w:left="3353"/>
      </w:pPr>
      <w:rPr>
        <w:rFonts w:ascii="Segoe UI Symbol" w:eastAsia="Segoe UI Symbol" w:hAnsi="Segoe UI Symbol" w:cs="Segoe UI Symbol"/>
        <w:b w:val="0"/>
        <w:i w:val="0"/>
        <w:strike w:val="0"/>
        <w:dstrike w:val="0"/>
        <w:color w:val="3F4A75"/>
        <w:sz w:val="20"/>
        <w:szCs w:val="20"/>
        <w:u w:val="none" w:color="000000"/>
        <w:bdr w:val="none" w:sz="0" w:space="0" w:color="auto"/>
        <w:shd w:val="clear" w:color="auto" w:fill="auto"/>
        <w:vertAlign w:val="baseline"/>
      </w:rPr>
    </w:lvl>
    <w:lvl w:ilvl="5" w:tplc="36303FB6">
      <w:start w:val="1"/>
      <w:numFmt w:val="bullet"/>
      <w:lvlText w:val="▪"/>
      <w:lvlJc w:val="left"/>
      <w:pPr>
        <w:ind w:left="4073"/>
      </w:pPr>
      <w:rPr>
        <w:rFonts w:ascii="Segoe UI Symbol" w:eastAsia="Segoe UI Symbol" w:hAnsi="Segoe UI Symbol" w:cs="Segoe UI Symbol"/>
        <w:b w:val="0"/>
        <w:i w:val="0"/>
        <w:strike w:val="0"/>
        <w:dstrike w:val="0"/>
        <w:color w:val="3F4A75"/>
        <w:sz w:val="20"/>
        <w:szCs w:val="20"/>
        <w:u w:val="none" w:color="000000"/>
        <w:bdr w:val="none" w:sz="0" w:space="0" w:color="auto"/>
        <w:shd w:val="clear" w:color="auto" w:fill="auto"/>
        <w:vertAlign w:val="baseline"/>
      </w:rPr>
    </w:lvl>
    <w:lvl w:ilvl="6" w:tplc="81B8D218">
      <w:start w:val="1"/>
      <w:numFmt w:val="bullet"/>
      <w:lvlText w:val="•"/>
      <w:lvlJc w:val="left"/>
      <w:pPr>
        <w:ind w:left="4793"/>
      </w:pPr>
      <w:rPr>
        <w:rFonts w:ascii="Arial" w:eastAsia="Arial" w:hAnsi="Arial" w:cs="Arial"/>
        <w:b w:val="0"/>
        <w:i w:val="0"/>
        <w:strike w:val="0"/>
        <w:dstrike w:val="0"/>
        <w:color w:val="3F4A75"/>
        <w:sz w:val="20"/>
        <w:szCs w:val="20"/>
        <w:u w:val="none" w:color="000000"/>
        <w:bdr w:val="none" w:sz="0" w:space="0" w:color="auto"/>
        <w:shd w:val="clear" w:color="auto" w:fill="auto"/>
        <w:vertAlign w:val="baseline"/>
      </w:rPr>
    </w:lvl>
    <w:lvl w:ilvl="7" w:tplc="9F04F204">
      <w:start w:val="1"/>
      <w:numFmt w:val="bullet"/>
      <w:lvlText w:val="o"/>
      <w:lvlJc w:val="left"/>
      <w:pPr>
        <w:ind w:left="5513"/>
      </w:pPr>
      <w:rPr>
        <w:rFonts w:ascii="Segoe UI Symbol" w:eastAsia="Segoe UI Symbol" w:hAnsi="Segoe UI Symbol" w:cs="Segoe UI Symbol"/>
        <w:b w:val="0"/>
        <w:i w:val="0"/>
        <w:strike w:val="0"/>
        <w:dstrike w:val="0"/>
        <w:color w:val="3F4A75"/>
        <w:sz w:val="20"/>
        <w:szCs w:val="20"/>
        <w:u w:val="none" w:color="000000"/>
        <w:bdr w:val="none" w:sz="0" w:space="0" w:color="auto"/>
        <w:shd w:val="clear" w:color="auto" w:fill="auto"/>
        <w:vertAlign w:val="baseline"/>
      </w:rPr>
    </w:lvl>
    <w:lvl w:ilvl="8" w:tplc="4CC2008E">
      <w:start w:val="1"/>
      <w:numFmt w:val="bullet"/>
      <w:lvlText w:val="▪"/>
      <w:lvlJc w:val="left"/>
      <w:pPr>
        <w:ind w:left="6233"/>
      </w:pPr>
      <w:rPr>
        <w:rFonts w:ascii="Segoe UI Symbol" w:eastAsia="Segoe UI Symbol" w:hAnsi="Segoe UI Symbol" w:cs="Segoe UI Symbol"/>
        <w:b w:val="0"/>
        <w:i w:val="0"/>
        <w:strike w:val="0"/>
        <w:dstrike w:val="0"/>
        <w:color w:val="3F4A75"/>
        <w:sz w:val="20"/>
        <w:szCs w:val="20"/>
        <w:u w:val="none" w:color="000000"/>
        <w:bdr w:val="none" w:sz="0" w:space="0" w:color="auto"/>
        <w:shd w:val="clear" w:color="auto" w:fill="auto"/>
        <w:vertAlign w:val="baseline"/>
      </w:rPr>
    </w:lvl>
  </w:abstractNum>
  <w:abstractNum w:abstractNumId="7" w15:restartNumberingAfterBreak="0">
    <w:nsid w:val="38696498"/>
    <w:multiLevelType w:val="hybridMultilevel"/>
    <w:tmpl w:val="C364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574E4"/>
    <w:multiLevelType w:val="hybridMultilevel"/>
    <w:tmpl w:val="EFCC0E66"/>
    <w:lvl w:ilvl="0" w:tplc="541411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7128E3"/>
    <w:multiLevelType w:val="multilevel"/>
    <w:tmpl w:val="70E8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5B1EEF"/>
    <w:multiLevelType w:val="hybridMultilevel"/>
    <w:tmpl w:val="D8048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D5620"/>
    <w:multiLevelType w:val="hybridMultilevel"/>
    <w:tmpl w:val="08FAB3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166E2"/>
    <w:multiLevelType w:val="multilevel"/>
    <w:tmpl w:val="88E8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640552"/>
    <w:multiLevelType w:val="hybridMultilevel"/>
    <w:tmpl w:val="7AF8FB0E"/>
    <w:lvl w:ilvl="0" w:tplc="D0BAFBE0">
      <w:start w:val="1"/>
      <w:numFmt w:val="bullet"/>
      <w:lvlText w:val=""/>
      <w:lvlJc w:val="left"/>
      <w:pPr>
        <w:ind w:left="567"/>
      </w:pPr>
      <w:rPr>
        <w:rFonts w:ascii="Segoe UI Symbol" w:eastAsia="Segoe UI Symbol" w:hAnsi="Segoe UI Symbol" w:cs="Segoe UI Symbol"/>
        <w:b w:val="0"/>
        <w:i w:val="0"/>
        <w:strike w:val="0"/>
        <w:dstrike w:val="0"/>
        <w:color w:val="3F4A75"/>
        <w:sz w:val="20"/>
        <w:szCs w:val="20"/>
        <w:u w:val="none" w:color="000000"/>
        <w:bdr w:val="none" w:sz="0" w:space="0" w:color="auto"/>
        <w:shd w:val="clear" w:color="auto" w:fill="auto"/>
        <w:vertAlign w:val="baseline"/>
      </w:rPr>
    </w:lvl>
    <w:lvl w:ilvl="1" w:tplc="4F5E2424">
      <w:start w:val="1"/>
      <w:numFmt w:val="bullet"/>
      <w:lvlText w:val="o"/>
      <w:lvlJc w:val="left"/>
      <w:pPr>
        <w:ind w:left="1193"/>
      </w:pPr>
      <w:rPr>
        <w:rFonts w:ascii="Segoe UI Symbol" w:eastAsia="Segoe UI Symbol" w:hAnsi="Segoe UI Symbol" w:cs="Segoe UI Symbol"/>
        <w:b w:val="0"/>
        <w:i w:val="0"/>
        <w:strike w:val="0"/>
        <w:dstrike w:val="0"/>
        <w:color w:val="3F4A75"/>
        <w:sz w:val="20"/>
        <w:szCs w:val="20"/>
        <w:u w:val="none" w:color="000000"/>
        <w:bdr w:val="none" w:sz="0" w:space="0" w:color="auto"/>
        <w:shd w:val="clear" w:color="auto" w:fill="auto"/>
        <w:vertAlign w:val="baseline"/>
      </w:rPr>
    </w:lvl>
    <w:lvl w:ilvl="2" w:tplc="D820F000">
      <w:start w:val="1"/>
      <w:numFmt w:val="bullet"/>
      <w:lvlText w:val="▪"/>
      <w:lvlJc w:val="left"/>
      <w:pPr>
        <w:ind w:left="1913"/>
      </w:pPr>
      <w:rPr>
        <w:rFonts w:ascii="Segoe UI Symbol" w:eastAsia="Segoe UI Symbol" w:hAnsi="Segoe UI Symbol" w:cs="Segoe UI Symbol"/>
        <w:b w:val="0"/>
        <w:i w:val="0"/>
        <w:strike w:val="0"/>
        <w:dstrike w:val="0"/>
        <w:color w:val="3F4A75"/>
        <w:sz w:val="20"/>
        <w:szCs w:val="20"/>
        <w:u w:val="none" w:color="000000"/>
        <w:bdr w:val="none" w:sz="0" w:space="0" w:color="auto"/>
        <w:shd w:val="clear" w:color="auto" w:fill="auto"/>
        <w:vertAlign w:val="baseline"/>
      </w:rPr>
    </w:lvl>
    <w:lvl w:ilvl="3" w:tplc="E3945D14">
      <w:start w:val="1"/>
      <w:numFmt w:val="bullet"/>
      <w:lvlText w:val="•"/>
      <w:lvlJc w:val="left"/>
      <w:pPr>
        <w:ind w:left="2633"/>
      </w:pPr>
      <w:rPr>
        <w:rFonts w:ascii="Arial" w:eastAsia="Arial" w:hAnsi="Arial" w:cs="Arial"/>
        <w:b w:val="0"/>
        <w:i w:val="0"/>
        <w:strike w:val="0"/>
        <w:dstrike w:val="0"/>
        <w:color w:val="3F4A75"/>
        <w:sz w:val="20"/>
        <w:szCs w:val="20"/>
        <w:u w:val="none" w:color="000000"/>
        <w:bdr w:val="none" w:sz="0" w:space="0" w:color="auto"/>
        <w:shd w:val="clear" w:color="auto" w:fill="auto"/>
        <w:vertAlign w:val="baseline"/>
      </w:rPr>
    </w:lvl>
    <w:lvl w:ilvl="4" w:tplc="35D81E8A">
      <w:start w:val="1"/>
      <w:numFmt w:val="bullet"/>
      <w:lvlText w:val="o"/>
      <w:lvlJc w:val="left"/>
      <w:pPr>
        <w:ind w:left="3353"/>
      </w:pPr>
      <w:rPr>
        <w:rFonts w:ascii="Segoe UI Symbol" w:eastAsia="Segoe UI Symbol" w:hAnsi="Segoe UI Symbol" w:cs="Segoe UI Symbol"/>
        <w:b w:val="0"/>
        <w:i w:val="0"/>
        <w:strike w:val="0"/>
        <w:dstrike w:val="0"/>
        <w:color w:val="3F4A75"/>
        <w:sz w:val="20"/>
        <w:szCs w:val="20"/>
        <w:u w:val="none" w:color="000000"/>
        <w:bdr w:val="none" w:sz="0" w:space="0" w:color="auto"/>
        <w:shd w:val="clear" w:color="auto" w:fill="auto"/>
        <w:vertAlign w:val="baseline"/>
      </w:rPr>
    </w:lvl>
    <w:lvl w:ilvl="5" w:tplc="117AB23E">
      <w:start w:val="1"/>
      <w:numFmt w:val="bullet"/>
      <w:lvlText w:val="▪"/>
      <w:lvlJc w:val="left"/>
      <w:pPr>
        <w:ind w:left="4073"/>
      </w:pPr>
      <w:rPr>
        <w:rFonts w:ascii="Segoe UI Symbol" w:eastAsia="Segoe UI Symbol" w:hAnsi="Segoe UI Symbol" w:cs="Segoe UI Symbol"/>
        <w:b w:val="0"/>
        <w:i w:val="0"/>
        <w:strike w:val="0"/>
        <w:dstrike w:val="0"/>
        <w:color w:val="3F4A75"/>
        <w:sz w:val="20"/>
        <w:szCs w:val="20"/>
        <w:u w:val="none" w:color="000000"/>
        <w:bdr w:val="none" w:sz="0" w:space="0" w:color="auto"/>
        <w:shd w:val="clear" w:color="auto" w:fill="auto"/>
        <w:vertAlign w:val="baseline"/>
      </w:rPr>
    </w:lvl>
    <w:lvl w:ilvl="6" w:tplc="7FA2C8BC">
      <w:start w:val="1"/>
      <w:numFmt w:val="bullet"/>
      <w:lvlText w:val="•"/>
      <w:lvlJc w:val="left"/>
      <w:pPr>
        <w:ind w:left="4793"/>
      </w:pPr>
      <w:rPr>
        <w:rFonts w:ascii="Arial" w:eastAsia="Arial" w:hAnsi="Arial" w:cs="Arial"/>
        <w:b w:val="0"/>
        <w:i w:val="0"/>
        <w:strike w:val="0"/>
        <w:dstrike w:val="0"/>
        <w:color w:val="3F4A75"/>
        <w:sz w:val="20"/>
        <w:szCs w:val="20"/>
        <w:u w:val="none" w:color="000000"/>
        <w:bdr w:val="none" w:sz="0" w:space="0" w:color="auto"/>
        <w:shd w:val="clear" w:color="auto" w:fill="auto"/>
        <w:vertAlign w:val="baseline"/>
      </w:rPr>
    </w:lvl>
    <w:lvl w:ilvl="7" w:tplc="4EB4BF76">
      <w:start w:val="1"/>
      <w:numFmt w:val="bullet"/>
      <w:lvlText w:val="o"/>
      <w:lvlJc w:val="left"/>
      <w:pPr>
        <w:ind w:left="5513"/>
      </w:pPr>
      <w:rPr>
        <w:rFonts w:ascii="Segoe UI Symbol" w:eastAsia="Segoe UI Symbol" w:hAnsi="Segoe UI Symbol" w:cs="Segoe UI Symbol"/>
        <w:b w:val="0"/>
        <w:i w:val="0"/>
        <w:strike w:val="0"/>
        <w:dstrike w:val="0"/>
        <w:color w:val="3F4A75"/>
        <w:sz w:val="20"/>
        <w:szCs w:val="20"/>
        <w:u w:val="none" w:color="000000"/>
        <w:bdr w:val="none" w:sz="0" w:space="0" w:color="auto"/>
        <w:shd w:val="clear" w:color="auto" w:fill="auto"/>
        <w:vertAlign w:val="baseline"/>
      </w:rPr>
    </w:lvl>
    <w:lvl w:ilvl="8" w:tplc="B5CCF338">
      <w:start w:val="1"/>
      <w:numFmt w:val="bullet"/>
      <w:lvlText w:val="▪"/>
      <w:lvlJc w:val="left"/>
      <w:pPr>
        <w:ind w:left="6233"/>
      </w:pPr>
      <w:rPr>
        <w:rFonts w:ascii="Segoe UI Symbol" w:eastAsia="Segoe UI Symbol" w:hAnsi="Segoe UI Symbol" w:cs="Segoe UI Symbol"/>
        <w:b w:val="0"/>
        <w:i w:val="0"/>
        <w:strike w:val="0"/>
        <w:dstrike w:val="0"/>
        <w:color w:val="3F4A75"/>
        <w:sz w:val="20"/>
        <w:szCs w:val="20"/>
        <w:u w:val="none" w:color="000000"/>
        <w:bdr w:val="none" w:sz="0" w:space="0" w:color="auto"/>
        <w:shd w:val="clear" w:color="auto" w:fill="auto"/>
        <w:vertAlign w:val="baseline"/>
      </w:rPr>
    </w:lvl>
  </w:abstractNum>
  <w:abstractNum w:abstractNumId="14" w15:restartNumberingAfterBreak="0">
    <w:nsid w:val="564261E1"/>
    <w:multiLevelType w:val="hybridMultilevel"/>
    <w:tmpl w:val="937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16AED"/>
    <w:multiLevelType w:val="hybridMultilevel"/>
    <w:tmpl w:val="C7BA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42D7C"/>
    <w:multiLevelType w:val="hybridMultilevel"/>
    <w:tmpl w:val="300A6C14"/>
    <w:lvl w:ilvl="0" w:tplc="541411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8D6473"/>
    <w:multiLevelType w:val="hybridMultilevel"/>
    <w:tmpl w:val="300A6C14"/>
    <w:lvl w:ilvl="0" w:tplc="541411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D22AD0"/>
    <w:multiLevelType w:val="hybridMultilevel"/>
    <w:tmpl w:val="0002A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E039AD"/>
    <w:multiLevelType w:val="hybridMultilevel"/>
    <w:tmpl w:val="A0A2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B00DA"/>
    <w:multiLevelType w:val="hybridMultilevel"/>
    <w:tmpl w:val="C6A8B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BB3FEB"/>
    <w:multiLevelType w:val="hybridMultilevel"/>
    <w:tmpl w:val="C4C41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750CBB"/>
    <w:multiLevelType w:val="hybridMultilevel"/>
    <w:tmpl w:val="1ABC1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1932E7"/>
    <w:multiLevelType w:val="hybridMultilevel"/>
    <w:tmpl w:val="F710A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20"/>
  </w:num>
  <w:num w:numId="3">
    <w:abstractNumId w:val="1"/>
  </w:num>
  <w:num w:numId="4">
    <w:abstractNumId w:val="10"/>
  </w:num>
  <w:num w:numId="5">
    <w:abstractNumId w:val="15"/>
  </w:num>
  <w:num w:numId="6">
    <w:abstractNumId w:val="4"/>
  </w:num>
  <w:num w:numId="7">
    <w:abstractNumId w:val="11"/>
  </w:num>
  <w:num w:numId="8">
    <w:abstractNumId w:val="23"/>
  </w:num>
  <w:num w:numId="9">
    <w:abstractNumId w:val="6"/>
  </w:num>
  <w:num w:numId="10">
    <w:abstractNumId w:val="13"/>
  </w:num>
  <w:num w:numId="11">
    <w:abstractNumId w:val="19"/>
  </w:num>
  <w:num w:numId="12">
    <w:abstractNumId w:val="2"/>
  </w:num>
  <w:num w:numId="13">
    <w:abstractNumId w:val="21"/>
  </w:num>
  <w:num w:numId="14">
    <w:abstractNumId w:val="5"/>
  </w:num>
  <w:num w:numId="15">
    <w:abstractNumId w:val="7"/>
  </w:num>
  <w:num w:numId="16">
    <w:abstractNumId w:val="9"/>
  </w:num>
  <w:num w:numId="17">
    <w:abstractNumId w:val="12"/>
  </w:num>
  <w:num w:numId="18">
    <w:abstractNumId w:val="18"/>
  </w:num>
  <w:num w:numId="19">
    <w:abstractNumId w:val="8"/>
  </w:num>
  <w:num w:numId="20">
    <w:abstractNumId w:val="17"/>
  </w:num>
  <w:num w:numId="21">
    <w:abstractNumId w:val="16"/>
  </w:num>
  <w:num w:numId="22">
    <w:abstractNumId w:val="0"/>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A3"/>
    <w:rsid w:val="000201F0"/>
    <w:rsid w:val="000A0571"/>
    <w:rsid w:val="00143B04"/>
    <w:rsid w:val="00152D06"/>
    <w:rsid w:val="00171BEC"/>
    <w:rsid w:val="001A2359"/>
    <w:rsid w:val="001A5208"/>
    <w:rsid w:val="001B5591"/>
    <w:rsid w:val="00222E59"/>
    <w:rsid w:val="00236A65"/>
    <w:rsid w:val="00255B76"/>
    <w:rsid w:val="00262FF4"/>
    <w:rsid w:val="002F1138"/>
    <w:rsid w:val="00303027"/>
    <w:rsid w:val="003179DD"/>
    <w:rsid w:val="00326E18"/>
    <w:rsid w:val="00337794"/>
    <w:rsid w:val="003509E3"/>
    <w:rsid w:val="00356CE5"/>
    <w:rsid w:val="00397CDE"/>
    <w:rsid w:val="004677F4"/>
    <w:rsid w:val="00470941"/>
    <w:rsid w:val="00475B33"/>
    <w:rsid w:val="004C4D8A"/>
    <w:rsid w:val="004E2E8F"/>
    <w:rsid w:val="005566CA"/>
    <w:rsid w:val="00587B04"/>
    <w:rsid w:val="00592C20"/>
    <w:rsid w:val="005C68F2"/>
    <w:rsid w:val="005D70B6"/>
    <w:rsid w:val="00635B9B"/>
    <w:rsid w:val="00682D68"/>
    <w:rsid w:val="00685750"/>
    <w:rsid w:val="00693BB3"/>
    <w:rsid w:val="006F423E"/>
    <w:rsid w:val="00742F92"/>
    <w:rsid w:val="007E3357"/>
    <w:rsid w:val="007F2032"/>
    <w:rsid w:val="0085605E"/>
    <w:rsid w:val="00861AFC"/>
    <w:rsid w:val="00870552"/>
    <w:rsid w:val="0087654A"/>
    <w:rsid w:val="00881116"/>
    <w:rsid w:val="008A41E5"/>
    <w:rsid w:val="008C229B"/>
    <w:rsid w:val="009033D0"/>
    <w:rsid w:val="00924F57"/>
    <w:rsid w:val="009256E1"/>
    <w:rsid w:val="00944E06"/>
    <w:rsid w:val="009478CF"/>
    <w:rsid w:val="009A0589"/>
    <w:rsid w:val="009B546A"/>
    <w:rsid w:val="009C09C6"/>
    <w:rsid w:val="009D450F"/>
    <w:rsid w:val="009E2A5F"/>
    <w:rsid w:val="009F5378"/>
    <w:rsid w:val="00A250C1"/>
    <w:rsid w:val="00A269FC"/>
    <w:rsid w:val="00A37AA3"/>
    <w:rsid w:val="00A511F2"/>
    <w:rsid w:val="00A54E8B"/>
    <w:rsid w:val="00A9233E"/>
    <w:rsid w:val="00B167D6"/>
    <w:rsid w:val="00B20C46"/>
    <w:rsid w:val="00B55FA8"/>
    <w:rsid w:val="00B668F8"/>
    <w:rsid w:val="00BC7C00"/>
    <w:rsid w:val="00BE4BFF"/>
    <w:rsid w:val="00BF0DB9"/>
    <w:rsid w:val="00C06B88"/>
    <w:rsid w:val="00C211B0"/>
    <w:rsid w:val="00C263F3"/>
    <w:rsid w:val="00C70EE0"/>
    <w:rsid w:val="00C76960"/>
    <w:rsid w:val="00C8251F"/>
    <w:rsid w:val="00C94AF3"/>
    <w:rsid w:val="00CA3FAA"/>
    <w:rsid w:val="00CA6C70"/>
    <w:rsid w:val="00CA7EAB"/>
    <w:rsid w:val="00CC0A74"/>
    <w:rsid w:val="00CE30B6"/>
    <w:rsid w:val="00D023C9"/>
    <w:rsid w:val="00D04C71"/>
    <w:rsid w:val="00D73B8D"/>
    <w:rsid w:val="00D929CE"/>
    <w:rsid w:val="00DB026A"/>
    <w:rsid w:val="00DC2844"/>
    <w:rsid w:val="00DC2914"/>
    <w:rsid w:val="00DD4976"/>
    <w:rsid w:val="00DD5283"/>
    <w:rsid w:val="00DD5913"/>
    <w:rsid w:val="00DF4395"/>
    <w:rsid w:val="00E34047"/>
    <w:rsid w:val="00E35334"/>
    <w:rsid w:val="00E56350"/>
    <w:rsid w:val="00EA3AD0"/>
    <w:rsid w:val="00EC5B96"/>
    <w:rsid w:val="00EC6254"/>
    <w:rsid w:val="00ED74DF"/>
    <w:rsid w:val="00F05DF1"/>
    <w:rsid w:val="00F43B3F"/>
    <w:rsid w:val="00F7472A"/>
    <w:rsid w:val="00F94BFE"/>
    <w:rsid w:val="00F97BDC"/>
    <w:rsid w:val="00FC44F2"/>
    <w:rsid w:val="00FC5627"/>
    <w:rsid w:val="00FF7FC4"/>
    <w:rsid w:val="1B77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35938"/>
  <w14:defaultImageDpi w14:val="32767"/>
  <w15:docId w15:val="{394B5FB8-CF5B-9045-B425-FCE21785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76960"/>
    <w:pPr>
      <w:keepNext/>
      <w:keepLines/>
      <w:spacing w:before="240"/>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59"/>
    <w:pPr>
      <w:ind w:left="720"/>
      <w:contextualSpacing/>
    </w:pPr>
  </w:style>
  <w:style w:type="character" w:styleId="Hyperlink">
    <w:name w:val="Hyperlink"/>
    <w:basedOn w:val="DefaultParagraphFont"/>
    <w:uiPriority w:val="99"/>
    <w:unhideWhenUsed/>
    <w:rsid w:val="00337794"/>
    <w:rPr>
      <w:color w:val="0563C1" w:themeColor="hyperlink"/>
      <w:u w:val="single"/>
    </w:rPr>
  </w:style>
  <w:style w:type="paragraph" w:styleId="BalloonText">
    <w:name w:val="Balloon Text"/>
    <w:basedOn w:val="Normal"/>
    <w:link w:val="BalloonTextChar"/>
    <w:uiPriority w:val="99"/>
    <w:semiHidden/>
    <w:unhideWhenUsed/>
    <w:rsid w:val="009B5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6A"/>
    <w:rPr>
      <w:rFonts w:ascii="Segoe UI" w:hAnsi="Segoe UI" w:cs="Segoe UI"/>
      <w:sz w:val="18"/>
      <w:szCs w:val="18"/>
      <w:lang w:val="en-GB"/>
    </w:rPr>
  </w:style>
  <w:style w:type="paragraph" w:styleId="Header">
    <w:name w:val="header"/>
    <w:basedOn w:val="Normal"/>
    <w:link w:val="HeaderChar"/>
    <w:uiPriority w:val="99"/>
    <w:unhideWhenUsed/>
    <w:rsid w:val="006F423E"/>
    <w:pPr>
      <w:tabs>
        <w:tab w:val="center" w:pos="4680"/>
        <w:tab w:val="right" w:pos="9360"/>
      </w:tabs>
    </w:pPr>
  </w:style>
  <w:style w:type="character" w:customStyle="1" w:styleId="HeaderChar">
    <w:name w:val="Header Char"/>
    <w:basedOn w:val="DefaultParagraphFont"/>
    <w:link w:val="Header"/>
    <w:uiPriority w:val="99"/>
    <w:rsid w:val="006F423E"/>
    <w:rPr>
      <w:lang w:val="en-GB"/>
    </w:rPr>
  </w:style>
  <w:style w:type="paragraph" w:styleId="Footer">
    <w:name w:val="footer"/>
    <w:basedOn w:val="Normal"/>
    <w:link w:val="FooterChar"/>
    <w:uiPriority w:val="99"/>
    <w:unhideWhenUsed/>
    <w:rsid w:val="006F423E"/>
    <w:pPr>
      <w:tabs>
        <w:tab w:val="center" w:pos="4680"/>
        <w:tab w:val="right" w:pos="9360"/>
      </w:tabs>
    </w:pPr>
  </w:style>
  <w:style w:type="character" w:customStyle="1" w:styleId="FooterChar">
    <w:name w:val="Footer Char"/>
    <w:basedOn w:val="DefaultParagraphFont"/>
    <w:link w:val="Footer"/>
    <w:uiPriority w:val="99"/>
    <w:rsid w:val="006F423E"/>
    <w:rPr>
      <w:lang w:val="en-GB"/>
    </w:rPr>
  </w:style>
  <w:style w:type="table" w:styleId="TableGrid">
    <w:name w:val="Table Grid"/>
    <w:basedOn w:val="TableNormal"/>
    <w:rsid w:val="0085605E"/>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6960"/>
    <w:rPr>
      <w:rFonts w:ascii="Arial" w:eastAsiaTheme="majorEastAsia" w:hAnsi="Arial" w:cstheme="majorBidi"/>
      <w:b/>
      <w:color w:val="000000" w:themeColor="text1"/>
      <w:sz w:val="28"/>
      <w:szCs w:val="32"/>
      <w:lang w:val="en-GB"/>
    </w:rPr>
  </w:style>
  <w:style w:type="paragraph" w:styleId="TOCHeading">
    <w:name w:val="TOC Heading"/>
    <w:basedOn w:val="Heading1"/>
    <w:next w:val="Normal"/>
    <w:uiPriority w:val="39"/>
    <w:unhideWhenUsed/>
    <w:qFormat/>
    <w:rsid w:val="00C76960"/>
    <w:pPr>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C76960"/>
    <w:pPr>
      <w:spacing w:after="100"/>
    </w:pPr>
  </w:style>
  <w:style w:type="paragraph" w:styleId="NoSpacing">
    <w:name w:val="No Spacing"/>
    <w:link w:val="NoSpacingChar"/>
    <w:uiPriority w:val="1"/>
    <w:qFormat/>
    <w:rsid w:val="00C76960"/>
    <w:rPr>
      <w:rFonts w:eastAsiaTheme="minorEastAsia"/>
      <w:sz w:val="22"/>
      <w:szCs w:val="22"/>
    </w:rPr>
  </w:style>
  <w:style w:type="character" w:customStyle="1" w:styleId="NoSpacingChar">
    <w:name w:val="No Spacing Char"/>
    <w:basedOn w:val="DefaultParagraphFont"/>
    <w:link w:val="NoSpacing"/>
    <w:uiPriority w:val="1"/>
    <w:rsid w:val="00C76960"/>
    <w:rPr>
      <w:rFonts w:eastAsiaTheme="minorEastAsia"/>
      <w:sz w:val="22"/>
      <w:szCs w:val="22"/>
    </w:rPr>
  </w:style>
  <w:style w:type="paragraph" w:customStyle="1" w:styleId="paragraph">
    <w:name w:val="paragraph"/>
    <w:basedOn w:val="Normal"/>
    <w:rsid w:val="009D450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D450F"/>
  </w:style>
  <w:style w:type="character" w:customStyle="1" w:styleId="eop">
    <w:name w:val="eop"/>
    <w:basedOn w:val="DefaultParagraphFont"/>
    <w:rsid w:val="009D450F"/>
  </w:style>
  <w:style w:type="paragraph" w:styleId="NormalWeb">
    <w:name w:val="Normal (Web)"/>
    <w:basedOn w:val="Normal"/>
    <w:uiPriority w:val="99"/>
    <w:semiHidden/>
    <w:unhideWhenUsed/>
    <w:rsid w:val="00C94AF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94AF3"/>
    <w:rPr>
      <w:b/>
      <w:bCs/>
    </w:rPr>
  </w:style>
  <w:style w:type="character" w:styleId="UnresolvedMention">
    <w:name w:val="Unresolved Mention"/>
    <w:basedOn w:val="DefaultParagraphFont"/>
    <w:uiPriority w:val="99"/>
    <w:semiHidden/>
    <w:unhideWhenUsed/>
    <w:rsid w:val="00F0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20812">
      <w:bodyDiv w:val="1"/>
      <w:marLeft w:val="0"/>
      <w:marRight w:val="0"/>
      <w:marTop w:val="0"/>
      <w:marBottom w:val="0"/>
      <w:divBdr>
        <w:top w:val="none" w:sz="0" w:space="0" w:color="auto"/>
        <w:left w:val="none" w:sz="0" w:space="0" w:color="auto"/>
        <w:bottom w:val="none" w:sz="0" w:space="0" w:color="auto"/>
        <w:right w:val="none" w:sz="0" w:space="0" w:color="auto"/>
      </w:divBdr>
    </w:div>
    <w:div w:id="1576206462">
      <w:bodyDiv w:val="1"/>
      <w:marLeft w:val="0"/>
      <w:marRight w:val="0"/>
      <w:marTop w:val="0"/>
      <w:marBottom w:val="0"/>
      <w:divBdr>
        <w:top w:val="none" w:sz="0" w:space="0" w:color="auto"/>
        <w:left w:val="none" w:sz="0" w:space="0" w:color="auto"/>
        <w:bottom w:val="none" w:sz="0" w:space="0" w:color="auto"/>
        <w:right w:val="none" w:sz="0" w:space="0" w:color="auto"/>
      </w:divBdr>
    </w:div>
    <w:div w:id="1975672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eme.pollard@blackburn.anglica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ackburnanglica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oice_x0020_column xmlns="cea5fcb7-195e-45e1-bdec-066b6c82ad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B1396B23317445805B5366A69E9E95" ma:contentTypeVersion="10" ma:contentTypeDescription="Create a new document." ma:contentTypeScope="" ma:versionID="5debf883a91da6bac9d0778b0a424e6a">
  <xsd:schema xmlns:xsd="http://www.w3.org/2001/XMLSchema" xmlns:xs="http://www.w3.org/2001/XMLSchema" xmlns:p="http://schemas.microsoft.com/office/2006/metadata/properties" xmlns:ns2="ee381b31-fb55-4c79-a65f-388653c42b8d" xmlns:ns3="cea5fcb7-195e-45e1-bdec-066b6c82ad82" targetNamespace="http://schemas.microsoft.com/office/2006/metadata/properties" ma:root="true" ma:fieldsID="7ed702cd46a0929919ae8e9acf96483c" ns2:_="" ns3:_="">
    <xsd:import namespace="ee381b31-fb55-4c79-a65f-388653c42b8d"/>
    <xsd:import namespace="cea5fcb7-195e-45e1-bdec-066b6c82ad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choice_x0020_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81b31-fb55-4c79-a65f-388653c42b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a5fcb7-195e-45e1-bdec-066b6c82ad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choice_x0020_column" ma:index="17" nillable="true" ma:displayName="choice column" ma:format="Dropdown" ma:internalName="choice_x0020_column">
      <xsd:simpleType>
        <xsd:union memberTypes="dms:Text">
          <xsd:simpleType>
            <xsd:restriction base="dms:Choice">
              <xsd:enumeration value="Choice 1"/>
              <xsd:enumeration value="Choice 2"/>
              <xsd:enumeration value="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56190-1F36-4B72-AFF1-6D693A25467A}">
  <ds:schemaRefs>
    <ds:schemaRef ds:uri="http://schemas.microsoft.com/sharepoint/v3/contenttype/forms"/>
  </ds:schemaRefs>
</ds:datastoreItem>
</file>

<file path=customXml/itemProps2.xml><?xml version="1.0" encoding="utf-8"?>
<ds:datastoreItem xmlns:ds="http://schemas.openxmlformats.org/officeDocument/2006/customXml" ds:itemID="{C886D561-ED5F-4A07-9074-949E298EC9DE}">
  <ds:schemaRefs>
    <ds:schemaRef ds:uri="http://purl.org/dc/terms/"/>
    <ds:schemaRef ds:uri="http://schemas.openxmlformats.org/package/2006/metadata/core-properties"/>
    <ds:schemaRef ds:uri="http://schemas.microsoft.com/office/2006/documentManagement/types"/>
    <ds:schemaRef ds:uri="ee381b31-fb55-4c79-a65f-388653c42b8d"/>
    <ds:schemaRef ds:uri="http://purl.org/dc/elements/1.1/"/>
    <ds:schemaRef ds:uri="http://schemas.microsoft.com/office/2006/metadata/properties"/>
    <ds:schemaRef ds:uri="http://schemas.microsoft.com/office/infopath/2007/PartnerControls"/>
    <ds:schemaRef ds:uri="cea5fcb7-195e-45e1-bdec-066b6c82ad82"/>
    <ds:schemaRef ds:uri="http://www.w3.org/XML/1998/namespace"/>
    <ds:schemaRef ds:uri="http://purl.org/dc/dcmitype/"/>
  </ds:schemaRefs>
</ds:datastoreItem>
</file>

<file path=customXml/itemProps3.xml><?xml version="1.0" encoding="utf-8"?>
<ds:datastoreItem xmlns:ds="http://schemas.openxmlformats.org/officeDocument/2006/customXml" ds:itemID="{D1BA6844-0596-4B7D-B896-F4C20330F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81b31-fb55-4c79-a65f-388653c42b8d"/>
    <ds:schemaRef ds:uri="cea5fcb7-195e-45e1-bdec-066b6c82a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217F4-2595-489D-8559-C0BAF93D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117ECAB3</Template>
  <TotalTime>0</TotalTime>
  <Pages>9</Pages>
  <Words>1881</Words>
  <Characters>10724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Burnley</dc:creator>
  <cp:keywords/>
  <dc:description/>
  <cp:lastModifiedBy>Jill Smith</cp:lastModifiedBy>
  <cp:revision>2</cp:revision>
  <cp:lastPrinted>2018-12-21T14:22:00Z</cp:lastPrinted>
  <dcterms:created xsi:type="dcterms:W3CDTF">2019-01-17T10:21:00Z</dcterms:created>
  <dcterms:modified xsi:type="dcterms:W3CDTF">2019-01-17T10:21:00Z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0x0101006EB1396B23317445805B5366A69E9E95</vt:lpwstr>
  </property>
</Properties>
</file>